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0DCF9" w14:textId="269A4500" w:rsidR="00176AAB" w:rsidRPr="00310105" w:rsidRDefault="00176AAB" w:rsidP="00310105">
      <w:pPr>
        <w:pStyle w:val="Normaalweb"/>
        <w:rPr>
          <w:rFonts w:asciiTheme="majorHAnsi" w:hAnsiTheme="majorHAnsi" w:cstheme="majorHAnsi"/>
          <w:b/>
          <w:bCs/>
        </w:rPr>
      </w:pPr>
      <w:r w:rsidRPr="00310105">
        <w:rPr>
          <w:rFonts w:asciiTheme="majorHAnsi" w:hAnsiTheme="majorHAnsi" w:cstheme="majorHAnsi"/>
          <w:b/>
          <w:bCs/>
          <w:sz w:val="26"/>
          <w:szCs w:val="26"/>
        </w:rPr>
        <w:t>Hoe maak je een stakeholdermap?</w:t>
      </w:r>
    </w:p>
    <w:p w14:paraId="01E7A827" w14:textId="0755CA79" w:rsidR="00176AAB" w:rsidRPr="00310105" w:rsidRDefault="00176AAB" w:rsidP="00310105">
      <w:pPr>
        <w:pStyle w:val="Normaalweb"/>
        <w:rPr>
          <w:rFonts w:asciiTheme="majorHAnsi" w:hAnsiTheme="majorHAnsi" w:cstheme="majorHAnsi"/>
          <w:color w:val="002060"/>
          <w:sz w:val="22"/>
          <w:szCs w:val="22"/>
        </w:rPr>
      </w:pPr>
      <w:r w:rsidRPr="00310105">
        <w:rPr>
          <w:rFonts w:asciiTheme="majorHAnsi" w:hAnsiTheme="majorHAnsi" w:cstheme="majorHAnsi"/>
          <w:b/>
          <w:bCs/>
          <w:sz w:val="26"/>
          <w:szCs w:val="26"/>
        </w:rPr>
        <w:t>Wat heb je nodig?</w:t>
      </w:r>
      <w:r>
        <w:rPr>
          <w:rFonts w:asciiTheme="majorHAnsi" w:hAnsiTheme="majorHAnsi" w:cstheme="majorHAnsi"/>
          <w:color w:val="002060"/>
          <w:sz w:val="26"/>
          <w:szCs w:val="26"/>
        </w:rPr>
        <w:br/>
      </w:r>
      <w:r w:rsidRPr="00176AAB">
        <w:rPr>
          <w:rFonts w:asciiTheme="majorHAnsi" w:hAnsiTheme="majorHAnsi" w:cstheme="majorHAnsi"/>
          <w:sz w:val="20"/>
          <w:szCs w:val="20"/>
        </w:rPr>
        <w:t xml:space="preserve">Als je voldoende inhoudelijke kennis hebt, kun je zelf een stakeholdermap maken. Het is ook mogelijk om een paar mensen aan te stellen uit je bedrijf die voldoende inzicht hebben in de keten en het bredere landschap. </w:t>
      </w:r>
    </w:p>
    <w:p w14:paraId="2F2AA1BB" w14:textId="5940F9EA" w:rsidR="00176AAB" w:rsidRPr="00176AAB" w:rsidRDefault="00176AAB" w:rsidP="00176AAB">
      <w:pPr>
        <w:rPr>
          <w:rFonts w:asciiTheme="majorHAnsi" w:hAnsiTheme="majorHAnsi" w:cstheme="majorHAnsi"/>
          <w:b/>
          <w:bCs/>
          <w:sz w:val="20"/>
          <w:szCs w:val="24"/>
        </w:rPr>
      </w:pPr>
      <w:r w:rsidRPr="00176AAB">
        <w:rPr>
          <w:rFonts w:asciiTheme="majorHAnsi" w:hAnsiTheme="majorHAnsi" w:cstheme="majorHAnsi"/>
          <w:b/>
          <w:bCs/>
          <w:sz w:val="20"/>
          <w:szCs w:val="24"/>
        </w:rPr>
        <w:t>Stappenplan</w:t>
      </w:r>
    </w:p>
    <w:p w14:paraId="118B5A4E" w14:textId="01B4D8B5" w:rsidR="00176AAB" w:rsidRPr="00176AAB" w:rsidRDefault="00176AAB" w:rsidP="00176AAB">
      <w:pPr>
        <w:spacing w:line="259" w:lineRule="auto"/>
        <w:rPr>
          <w:rFonts w:asciiTheme="majorHAnsi" w:hAnsiTheme="majorHAnsi" w:cstheme="majorHAnsi"/>
          <w:sz w:val="20"/>
          <w:szCs w:val="24"/>
        </w:rPr>
      </w:pPr>
      <w:r w:rsidRPr="00176AAB">
        <w:rPr>
          <w:rFonts w:asciiTheme="majorHAnsi" w:hAnsiTheme="majorHAnsi" w:cstheme="majorHAnsi"/>
          <w:sz w:val="20"/>
          <w:szCs w:val="24"/>
        </w:rPr>
        <w:t xml:space="preserve">De stakeholdermap kun je in een paar stappen opzetten met een Office-programma zoals Excel. </w:t>
      </w:r>
      <w:hyperlink r:id="rId7" w:history="1">
        <w:r w:rsidRPr="00FC1044">
          <w:rPr>
            <w:rStyle w:val="Hyperlink"/>
            <w:rFonts w:asciiTheme="majorHAnsi" w:hAnsiTheme="majorHAnsi" w:cstheme="majorHAnsi"/>
            <w:sz w:val="20"/>
            <w:szCs w:val="24"/>
          </w:rPr>
          <w:t>Hier</w:t>
        </w:r>
      </w:hyperlink>
      <w:r w:rsidRPr="00176AAB">
        <w:rPr>
          <w:rFonts w:asciiTheme="majorHAnsi" w:hAnsiTheme="majorHAnsi" w:cstheme="majorHAnsi"/>
          <w:sz w:val="20"/>
          <w:szCs w:val="24"/>
        </w:rPr>
        <w:t xml:space="preserve"> vind je een voorbeeld van een template.</w:t>
      </w:r>
    </w:p>
    <w:p w14:paraId="2A1424E0" w14:textId="77777777" w:rsidR="00176AAB" w:rsidRPr="00176AAB" w:rsidRDefault="00176AAB" w:rsidP="00176AAB">
      <w:pPr>
        <w:spacing w:line="259" w:lineRule="auto"/>
        <w:rPr>
          <w:rFonts w:asciiTheme="majorHAnsi" w:hAnsiTheme="majorHAnsi" w:cstheme="majorHAnsi"/>
          <w:sz w:val="20"/>
          <w:szCs w:val="24"/>
        </w:rPr>
      </w:pPr>
    </w:p>
    <w:p w14:paraId="61D7643D" w14:textId="77777777" w:rsidR="00176AAB" w:rsidRPr="00176AAB" w:rsidRDefault="00176AAB" w:rsidP="00176AAB">
      <w:pPr>
        <w:rPr>
          <w:rFonts w:asciiTheme="majorHAnsi" w:hAnsiTheme="majorHAnsi" w:cstheme="majorHAnsi"/>
          <w:sz w:val="20"/>
          <w:szCs w:val="24"/>
        </w:rPr>
      </w:pPr>
      <w:r w:rsidRPr="00176AAB">
        <w:rPr>
          <w:rFonts w:asciiTheme="majorHAnsi" w:hAnsiTheme="majorHAnsi" w:cstheme="majorHAnsi"/>
          <w:b/>
          <w:bCs/>
          <w:sz w:val="20"/>
          <w:szCs w:val="24"/>
        </w:rPr>
        <w:t>Stap 1</w:t>
      </w:r>
      <w:r w:rsidRPr="00176AAB">
        <w:rPr>
          <w:rFonts w:asciiTheme="majorHAnsi" w:hAnsiTheme="majorHAnsi" w:cstheme="majorHAnsi"/>
          <w:sz w:val="20"/>
          <w:szCs w:val="24"/>
        </w:rPr>
        <w:t xml:space="preserve"> </w:t>
      </w:r>
    </w:p>
    <w:p w14:paraId="1F2D6136" w14:textId="77777777" w:rsidR="00176AAB" w:rsidRPr="00176AAB" w:rsidRDefault="00176AAB" w:rsidP="00176AAB">
      <w:pPr>
        <w:rPr>
          <w:rFonts w:asciiTheme="majorHAnsi" w:hAnsiTheme="majorHAnsi" w:cstheme="majorHAnsi"/>
          <w:color w:val="4E4E4E" w:themeColor="text1" w:themeTint="F2"/>
          <w:sz w:val="20"/>
          <w:szCs w:val="24"/>
        </w:rPr>
      </w:pPr>
      <w:r w:rsidRPr="00176AAB">
        <w:rPr>
          <w:rFonts w:asciiTheme="majorHAnsi" w:hAnsiTheme="majorHAnsi" w:cstheme="majorHAnsi"/>
          <w:sz w:val="20"/>
          <w:szCs w:val="24"/>
        </w:rPr>
        <w:t>Maak een overzicht van je stakeholdergroepen. Bij het definiëren kun je starten met de volgende vraag:</w:t>
      </w:r>
      <w:r w:rsidRPr="00176AAB">
        <w:rPr>
          <w:rFonts w:asciiTheme="majorHAnsi" w:hAnsiTheme="majorHAnsi" w:cstheme="majorHAnsi"/>
          <w:noProof/>
          <w:sz w:val="20"/>
          <w:szCs w:val="24"/>
        </w:rPr>
        <w:t xml:space="preserve"> </w:t>
      </w:r>
      <w:r w:rsidRPr="00176AAB">
        <w:rPr>
          <w:rFonts w:asciiTheme="majorHAnsi" w:hAnsiTheme="majorHAnsi" w:cstheme="majorHAnsi"/>
          <w:color w:val="0D0D0D"/>
          <w:sz w:val="20"/>
          <w:szCs w:val="24"/>
          <w:shd w:val="clear" w:color="auto" w:fill="FFFFFF"/>
        </w:rPr>
        <w:t>Welke partijen, individuen of organisaties hebben een direct belang bij of beïnvloeden de activiteiten en beslissingen binnen jouw bedrijf? En op wie heeft de onderneming direct of indirect invloed als het gaat om mensenrechten en milieu?</w:t>
      </w:r>
    </w:p>
    <w:p w14:paraId="2AF7216C" w14:textId="77777777" w:rsidR="00176AAB" w:rsidRPr="00176AAB" w:rsidRDefault="00176AAB" w:rsidP="00176AAB">
      <w:pPr>
        <w:rPr>
          <w:rFonts w:asciiTheme="majorHAnsi" w:hAnsiTheme="majorHAnsi" w:cstheme="majorHAnsi"/>
          <w:sz w:val="20"/>
          <w:szCs w:val="24"/>
        </w:rPr>
      </w:pPr>
    </w:p>
    <w:p w14:paraId="65C9E6AD" w14:textId="77777777" w:rsidR="00176AAB" w:rsidRPr="00176AAB" w:rsidRDefault="00176AAB" w:rsidP="00176AAB">
      <w:pPr>
        <w:spacing w:line="259" w:lineRule="auto"/>
        <w:rPr>
          <w:rFonts w:asciiTheme="majorHAnsi" w:hAnsiTheme="majorHAnsi" w:cstheme="majorHAnsi"/>
          <w:sz w:val="20"/>
          <w:szCs w:val="24"/>
        </w:rPr>
      </w:pPr>
      <w:r w:rsidRPr="00176AAB">
        <w:rPr>
          <w:rFonts w:asciiTheme="majorHAnsi" w:hAnsiTheme="majorHAnsi" w:cstheme="majorHAnsi"/>
          <w:sz w:val="20"/>
          <w:szCs w:val="24"/>
        </w:rPr>
        <w:t>Maak in je overzicht onderscheid in de twee volgende stakeholdergroepen:</w:t>
      </w:r>
    </w:p>
    <w:p w14:paraId="0DA36EC4" w14:textId="77777777" w:rsidR="00176AAB" w:rsidRPr="00176AAB" w:rsidRDefault="00176AAB" w:rsidP="00176AAB">
      <w:pPr>
        <w:rPr>
          <w:rFonts w:asciiTheme="majorHAnsi" w:hAnsiTheme="majorHAnsi" w:cstheme="majorHAnsi"/>
          <w:sz w:val="20"/>
          <w:szCs w:val="24"/>
        </w:rPr>
      </w:pPr>
    </w:p>
    <w:p w14:paraId="51DD089A" w14:textId="77777777" w:rsidR="00176AAB" w:rsidRPr="00176AAB" w:rsidRDefault="00176AAB" w:rsidP="00176AAB">
      <w:pPr>
        <w:pStyle w:val="Lijstalinea"/>
        <w:numPr>
          <w:ilvl w:val="0"/>
          <w:numId w:val="5"/>
        </w:numPr>
        <w:spacing w:line="240" w:lineRule="auto"/>
        <w:rPr>
          <w:rFonts w:asciiTheme="majorHAnsi" w:hAnsiTheme="majorHAnsi" w:cstheme="majorHAnsi"/>
          <w:sz w:val="20"/>
          <w:szCs w:val="24"/>
        </w:rPr>
      </w:pPr>
      <w:r w:rsidRPr="00176AAB">
        <w:rPr>
          <w:rFonts w:asciiTheme="majorHAnsi" w:hAnsiTheme="majorHAnsi" w:cstheme="majorHAnsi"/>
          <w:sz w:val="20"/>
          <w:szCs w:val="24"/>
        </w:rPr>
        <w:t>Interne stakeholders</w:t>
      </w:r>
    </w:p>
    <w:p w14:paraId="279FED04" w14:textId="77777777" w:rsidR="00176AAB" w:rsidRPr="00176AAB" w:rsidRDefault="00176AAB" w:rsidP="00176AAB">
      <w:pPr>
        <w:pStyle w:val="Lijstalinea"/>
        <w:numPr>
          <w:ilvl w:val="0"/>
          <w:numId w:val="5"/>
        </w:numPr>
        <w:spacing w:line="240" w:lineRule="auto"/>
        <w:rPr>
          <w:rFonts w:asciiTheme="majorHAnsi" w:hAnsiTheme="majorHAnsi" w:cstheme="majorHAnsi"/>
          <w:sz w:val="20"/>
          <w:szCs w:val="24"/>
        </w:rPr>
      </w:pPr>
      <w:r w:rsidRPr="00176AAB">
        <w:rPr>
          <w:rFonts w:asciiTheme="majorHAnsi" w:hAnsiTheme="majorHAnsi" w:cstheme="majorHAnsi"/>
          <w:sz w:val="20"/>
          <w:szCs w:val="24"/>
        </w:rPr>
        <w:t xml:space="preserve">Externe stakeholders </w:t>
      </w:r>
    </w:p>
    <w:p w14:paraId="3D54699A" w14:textId="77777777" w:rsidR="00176AAB" w:rsidRPr="00176AAB" w:rsidRDefault="00176AAB" w:rsidP="00176AAB">
      <w:pPr>
        <w:rPr>
          <w:rFonts w:asciiTheme="majorHAnsi" w:hAnsiTheme="majorHAnsi" w:cstheme="majorHAnsi"/>
          <w:sz w:val="20"/>
          <w:szCs w:val="24"/>
        </w:rPr>
      </w:pPr>
    </w:p>
    <w:p w14:paraId="6A6406CB" w14:textId="77777777" w:rsidR="00176AAB" w:rsidRPr="00176AAB" w:rsidRDefault="00176AAB" w:rsidP="00176AAB">
      <w:pPr>
        <w:rPr>
          <w:rFonts w:asciiTheme="majorHAnsi" w:hAnsiTheme="majorHAnsi" w:cstheme="majorHAnsi"/>
          <w:sz w:val="20"/>
          <w:szCs w:val="24"/>
        </w:rPr>
      </w:pPr>
      <w:r w:rsidRPr="00176AAB">
        <w:rPr>
          <w:rFonts w:asciiTheme="majorHAnsi" w:hAnsiTheme="majorHAnsi" w:cstheme="majorHAnsi"/>
          <w:sz w:val="20"/>
          <w:szCs w:val="24"/>
        </w:rPr>
        <w:t>Interne stakeholders zijn bijvoorbeeld:</w:t>
      </w:r>
    </w:p>
    <w:p w14:paraId="1A658F63" w14:textId="77777777" w:rsidR="00176AAB" w:rsidRPr="00176AAB" w:rsidRDefault="00176AAB" w:rsidP="00176AAB">
      <w:pPr>
        <w:rPr>
          <w:rFonts w:asciiTheme="majorHAnsi" w:hAnsiTheme="majorHAnsi" w:cstheme="majorHAnsi"/>
          <w:sz w:val="20"/>
          <w:szCs w:val="24"/>
        </w:rPr>
      </w:pPr>
    </w:p>
    <w:p w14:paraId="453A832F" w14:textId="77777777" w:rsidR="00176AAB" w:rsidRPr="00176AAB" w:rsidRDefault="00176AAB" w:rsidP="00176AAB">
      <w:pPr>
        <w:pStyle w:val="Lijstalinea"/>
        <w:numPr>
          <w:ilvl w:val="0"/>
          <w:numId w:val="4"/>
        </w:numPr>
        <w:spacing w:line="240" w:lineRule="auto"/>
        <w:rPr>
          <w:rFonts w:asciiTheme="majorHAnsi" w:hAnsiTheme="majorHAnsi" w:cstheme="majorHAnsi"/>
          <w:sz w:val="20"/>
          <w:szCs w:val="24"/>
        </w:rPr>
      </w:pPr>
      <w:r w:rsidRPr="00176AAB">
        <w:rPr>
          <w:rFonts w:asciiTheme="majorHAnsi" w:hAnsiTheme="majorHAnsi" w:cstheme="majorHAnsi"/>
          <w:sz w:val="20"/>
          <w:szCs w:val="24"/>
        </w:rPr>
        <w:t>Directie</w:t>
      </w:r>
    </w:p>
    <w:p w14:paraId="70C78115" w14:textId="77777777" w:rsidR="00176AAB" w:rsidRPr="00176AAB" w:rsidRDefault="00176AAB" w:rsidP="00176AAB">
      <w:pPr>
        <w:pStyle w:val="Lijstalinea"/>
        <w:numPr>
          <w:ilvl w:val="0"/>
          <w:numId w:val="4"/>
        </w:numPr>
        <w:spacing w:line="240" w:lineRule="auto"/>
        <w:rPr>
          <w:rFonts w:asciiTheme="majorHAnsi" w:hAnsiTheme="majorHAnsi" w:cstheme="majorHAnsi"/>
          <w:sz w:val="20"/>
          <w:szCs w:val="24"/>
        </w:rPr>
      </w:pPr>
      <w:r w:rsidRPr="00176AAB">
        <w:rPr>
          <w:rFonts w:asciiTheme="majorHAnsi" w:hAnsiTheme="majorHAnsi" w:cstheme="majorHAnsi"/>
          <w:sz w:val="20"/>
          <w:szCs w:val="24"/>
        </w:rPr>
        <w:t>Eigen medewerkers</w:t>
      </w:r>
    </w:p>
    <w:p w14:paraId="30AFE8C2" w14:textId="77777777" w:rsidR="00176AAB" w:rsidRPr="00176AAB" w:rsidRDefault="00176AAB" w:rsidP="00176AAB">
      <w:pPr>
        <w:pStyle w:val="Lijstalinea"/>
        <w:numPr>
          <w:ilvl w:val="0"/>
          <w:numId w:val="4"/>
        </w:numPr>
        <w:spacing w:line="240" w:lineRule="auto"/>
        <w:rPr>
          <w:rFonts w:asciiTheme="majorHAnsi" w:hAnsiTheme="majorHAnsi" w:cstheme="majorHAnsi"/>
          <w:sz w:val="20"/>
          <w:szCs w:val="24"/>
        </w:rPr>
      </w:pPr>
      <w:r w:rsidRPr="00176AAB">
        <w:rPr>
          <w:rFonts w:asciiTheme="majorHAnsi" w:hAnsiTheme="majorHAnsi" w:cstheme="majorHAnsi"/>
          <w:sz w:val="20"/>
          <w:szCs w:val="24"/>
        </w:rPr>
        <w:t>OR of bedrijfsvereniging</w:t>
      </w:r>
    </w:p>
    <w:p w14:paraId="67812421" w14:textId="77777777" w:rsidR="00176AAB" w:rsidRPr="00176AAB" w:rsidRDefault="00176AAB" w:rsidP="00176AAB">
      <w:pPr>
        <w:pStyle w:val="Lijstalinea"/>
        <w:numPr>
          <w:ilvl w:val="0"/>
          <w:numId w:val="4"/>
        </w:numPr>
        <w:spacing w:line="240" w:lineRule="auto"/>
        <w:rPr>
          <w:rFonts w:asciiTheme="majorHAnsi" w:hAnsiTheme="majorHAnsi" w:cstheme="majorHAnsi"/>
          <w:sz w:val="20"/>
          <w:szCs w:val="24"/>
        </w:rPr>
      </w:pPr>
      <w:r w:rsidRPr="00176AAB">
        <w:rPr>
          <w:rFonts w:asciiTheme="majorHAnsi" w:hAnsiTheme="majorHAnsi" w:cstheme="majorHAnsi"/>
          <w:sz w:val="20"/>
          <w:szCs w:val="24"/>
        </w:rPr>
        <w:t>Bestuursleden</w:t>
      </w:r>
    </w:p>
    <w:p w14:paraId="6053F508" w14:textId="77777777" w:rsidR="00176AAB" w:rsidRPr="00176AAB" w:rsidRDefault="00176AAB" w:rsidP="00176AAB">
      <w:pPr>
        <w:pStyle w:val="Lijstalinea"/>
        <w:numPr>
          <w:ilvl w:val="0"/>
          <w:numId w:val="4"/>
        </w:numPr>
        <w:spacing w:line="240" w:lineRule="auto"/>
        <w:rPr>
          <w:rFonts w:asciiTheme="majorHAnsi" w:hAnsiTheme="majorHAnsi" w:cstheme="majorHAnsi"/>
          <w:sz w:val="20"/>
          <w:szCs w:val="24"/>
        </w:rPr>
      </w:pPr>
      <w:r w:rsidRPr="00176AAB">
        <w:rPr>
          <w:rFonts w:asciiTheme="majorHAnsi" w:hAnsiTheme="majorHAnsi" w:cstheme="majorHAnsi"/>
          <w:sz w:val="20"/>
          <w:szCs w:val="24"/>
        </w:rPr>
        <w:t>Aandeelhouders</w:t>
      </w:r>
    </w:p>
    <w:p w14:paraId="0FEC1517" w14:textId="77777777" w:rsidR="00176AAB" w:rsidRPr="00176AAB" w:rsidRDefault="00176AAB" w:rsidP="00176AAB">
      <w:pPr>
        <w:rPr>
          <w:rFonts w:asciiTheme="majorHAnsi" w:hAnsiTheme="majorHAnsi" w:cstheme="majorHAnsi"/>
          <w:sz w:val="20"/>
          <w:szCs w:val="24"/>
        </w:rPr>
      </w:pPr>
    </w:p>
    <w:p w14:paraId="6EF1DD62" w14:textId="77777777" w:rsidR="00176AAB" w:rsidRPr="00176AAB" w:rsidRDefault="00176AAB" w:rsidP="00176AAB">
      <w:pPr>
        <w:rPr>
          <w:rFonts w:asciiTheme="majorHAnsi" w:hAnsiTheme="majorHAnsi" w:cstheme="majorHAnsi"/>
          <w:sz w:val="20"/>
          <w:szCs w:val="24"/>
        </w:rPr>
      </w:pPr>
      <w:r w:rsidRPr="00176AAB">
        <w:rPr>
          <w:rFonts w:asciiTheme="majorHAnsi" w:hAnsiTheme="majorHAnsi" w:cstheme="majorHAnsi"/>
          <w:sz w:val="20"/>
          <w:szCs w:val="24"/>
        </w:rPr>
        <w:t>Externe stakeholders kunnen zijn:</w:t>
      </w:r>
    </w:p>
    <w:p w14:paraId="4FC6E41F" w14:textId="77777777" w:rsidR="00176AAB" w:rsidRPr="00176AAB" w:rsidRDefault="00176AAB" w:rsidP="00176AAB">
      <w:pPr>
        <w:rPr>
          <w:rFonts w:asciiTheme="majorHAnsi" w:hAnsiTheme="majorHAnsi" w:cstheme="majorHAnsi"/>
          <w:sz w:val="20"/>
          <w:szCs w:val="24"/>
        </w:rPr>
      </w:pPr>
    </w:p>
    <w:p w14:paraId="1C2A6C47"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Gemeente of lokale overheden</w:t>
      </w:r>
    </w:p>
    <w:p w14:paraId="2288B2AA"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Branche- en netwerkorganisaties</w:t>
      </w:r>
    </w:p>
    <w:p w14:paraId="713AF98C"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Leveranciers</w:t>
      </w:r>
    </w:p>
    <w:p w14:paraId="7E846F3C"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Klanten</w:t>
      </w:r>
    </w:p>
    <w:p w14:paraId="39AC48E8"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Concullega’s</w:t>
      </w:r>
    </w:p>
    <w:p w14:paraId="2175CCB7"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Maatschappelijke organisaties (zoals vakbonden en NGO’s)</w:t>
      </w:r>
    </w:p>
    <w:p w14:paraId="3F3B598E" w14:textId="77777777" w:rsidR="00176AAB" w:rsidRPr="00176AAB" w:rsidRDefault="00176AAB" w:rsidP="00176AAB">
      <w:pPr>
        <w:pStyle w:val="Lijstalinea"/>
        <w:numPr>
          <w:ilvl w:val="0"/>
          <w:numId w:val="3"/>
        </w:numPr>
        <w:spacing w:line="240" w:lineRule="auto"/>
        <w:rPr>
          <w:rFonts w:asciiTheme="majorHAnsi" w:hAnsiTheme="majorHAnsi" w:cstheme="majorHAnsi"/>
          <w:sz w:val="20"/>
          <w:szCs w:val="24"/>
        </w:rPr>
      </w:pPr>
      <w:r w:rsidRPr="00176AAB">
        <w:rPr>
          <w:rFonts w:asciiTheme="majorHAnsi" w:hAnsiTheme="majorHAnsi" w:cstheme="majorHAnsi"/>
          <w:sz w:val="20"/>
          <w:szCs w:val="24"/>
        </w:rPr>
        <w:t>Financiële instellingen (zoals banken en verzekeraars)</w:t>
      </w:r>
    </w:p>
    <w:p w14:paraId="62E76497" w14:textId="77777777" w:rsidR="00176AAB" w:rsidRPr="00176AAB" w:rsidRDefault="00176AAB" w:rsidP="00176AAB">
      <w:pPr>
        <w:rPr>
          <w:rFonts w:asciiTheme="majorHAnsi" w:hAnsiTheme="majorHAnsi" w:cstheme="majorHAnsi"/>
          <w:sz w:val="20"/>
          <w:szCs w:val="24"/>
        </w:rPr>
      </w:pPr>
    </w:p>
    <w:p w14:paraId="620AE40C" w14:textId="77777777" w:rsidR="00176AAB" w:rsidRPr="00176AAB" w:rsidRDefault="00176AAB" w:rsidP="00176AAB">
      <w:pPr>
        <w:rPr>
          <w:rFonts w:asciiTheme="majorHAnsi" w:hAnsiTheme="majorHAnsi" w:cstheme="majorHAnsi"/>
          <w:sz w:val="20"/>
          <w:szCs w:val="24"/>
        </w:rPr>
      </w:pPr>
      <w:r w:rsidRPr="00176AAB">
        <w:rPr>
          <w:rFonts w:asciiTheme="majorHAnsi" w:hAnsiTheme="majorHAnsi" w:cstheme="majorHAnsi"/>
          <w:sz w:val="20"/>
          <w:szCs w:val="24"/>
        </w:rPr>
        <w:t xml:space="preserve">Elke stakeholdergroep kan uit meerdere stakeholders bestaan die je elk apart benadert en benoemt in je rapportage. Denk aan verschillende leveranciers waar je contact mee hebt. </w:t>
      </w:r>
    </w:p>
    <w:p w14:paraId="56DB8F7A" w14:textId="77777777" w:rsidR="00176AAB" w:rsidRPr="00176AAB" w:rsidRDefault="00176AAB" w:rsidP="00176AAB">
      <w:pPr>
        <w:rPr>
          <w:rFonts w:asciiTheme="majorHAnsi" w:hAnsiTheme="majorHAnsi" w:cstheme="majorHAnsi"/>
          <w:sz w:val="20"/>
          <w:szCs w:val="24"/>
        </w:rPr>
      </w:pPr>
    </w:p>
    <w:p w14:paraId="401C2379" w14:textId="4D167D26" w:rsidR="00176AAB" w:rsidRPr="00176AAB" w:rsidRDefault="00176AAB" w:rsidP="00176AAB">
      <w:pPr>
        <w:rPr>
          <w:rFonts w:asciiTheme="majorHAnsi" w:hAnsiTheme="majorHAnsi" w:cstheme="majorHAnsi"/>
          <w:b/>
          <w:bCs/>
          <w:sz w:val="20"/>
          <w:szCs w:val="24"/>
        </w:rPr>
      </w:pPr>
      <w:bookmarkStart w:id="0" w:name="_Hlk164170096"/>
      <w:r w:rsidRPr="00176AAB">
        <w:rPr>
          <w:rFonts w:asciiTheme="majorHAnsi" w:hAnsiTheme="majorHAnsi" w:cstheme="majorHAnsi"/>
          <w:sz w:val="20"/>
          <w:szCs w:val="24"/>
        </w:rPr>
        <w:t xml:space="preserve">De SER </w:t>
      </w:r>
      <w:r w:rsidR="00FC1044">
        <w:rPr>
          <w:rFonts w:asciiTheme="majorHAnsi" w:hAnsiTheme="majorHAnsi" w:cstheme="majorHAnsi"/>
          <w:sz w:val="20"/>
          <w:szCs w:val="24"/>
        </w:rPr>
        <w:t xml:space="preserve">heeft een aantal tools </w:t>
      </w:r>
      <w:r w:rsidRPr="00176AAB">
        <w:rPr>
          <w:rFonts w:asciiTheme="majorHAnsi" w:hAnsiTheme="majorHAnsi" w:cstheme="majorHAnsi"/>
          <w:sz w:val="20"/>
          <w:szCs w:val="24"/>
        </w:rPr>
        <w:t xml:space="preserve">ontwikkelt </w:t>
      </w:r>
      <w:r w:rsidR="00FC1044">
        <w:rPr>
          <w:rFonts w:asciiTheme="majorHAnsi" w:hAnsiTheme="majorHAnsi" w:cstheme="majorHAnsi"/>
          <w:sz w:val="20"/>
          <w:szCs w:val="24"/>
        </w:rPr>
        <w:t>d</w:t>
      </w:r>
      <w:r w:rsidRPr="00176AAB">
        <w:rPr>
          <w:rFonts w:asciiTheme="majorHAnsi" w:hAnsiTheme="majorHAnsi" w:cstheme="majorHAnsi"/>
          <w:sz w:val="20"/>
          <w:szCs w:val="24"/>
        </w:rPr>
        <w:t xml:space="preserve">ie bedrijven helpen om een betekenisvolle stakeholderdialoog op te zetten. </w:t>
      </w:r>
      <w:r w:rsidR="00FC1044">
        <w:rPr>
          <w:rFonts w:asciiTheme="majorHAnsi" w:hAnsiTheme="majorHAnsi" w:cstheme="majorHAnsi"/>
          <w:sz w:val="20"/>
          <w:szCs w:val="24"/>
        </w:rPr>
        <w:t xml:space="preserve">Deze tools zijn </w:t>
      </w:r>
      <w:hyperlink r:id="rId8" w:history="1">
        <w:r w:rsidR="00FC1044" w:rsidRPr="00FC1044">
          <w:rPr>
            <w:rStyle w:val="Hyperlink"/>
            <w:rFonts w:asciiTheme="majorHAnsi" w:hAnsiTheme="majorHAnsi" w:cstheme="majorHAnsi"/>
            <w:sz w:val="20"/>
            <w:szCs w:val="24"/>
          </w:rPr>
          <w:t>hier</w:t>
        </w:r>
      </w:hyperlink>
      <w:r w:rsidR="00FC1044">
        <w:rPr>
          <w:rFonts w:asciiTheme="majorHAnsi" w:hAnsiTheme="majorHAnsi" w:cstheme="majorHAnsi"/>
          <w:sz w:val="20"/>
          <w:szCs w:val="24"/>
        </w:rPr>
        <w:t xml:space="preserve"> te vinden</w:t>
      </w:r>
      <w:r w:rsidRPr="00176AAB">
        <w:rPr>
          <w:rFonts w:asciiTheme="majorHAnsi" w:hAnsiTheme="majorHAnsi" w:cstheme="majorHAnsi"/>
          <w:sz w:val="20"/>
          <w:szCs w:val="24"/>
        </w:rPr>
        <w:t>.</w:t>
      </w:r>
    </w:p>
    <w:bookmarkEnd w:id="0"/>
    <w:p w14:paraId="12899EDE" w14:textId="77777777" w:rsidR="00176AAB" w:rsidRPr="00176AAB" w:rsidRDefault="00176AAB" w:rsidP="00176AAB">
      <w:pPr>
        <w:rPr>
          <w:rFonts w:asciiTheme="majorHAnsi" w:hAnsiTheme="majorHAnsi" w:cstheme="majorHAnsi"/>
          <w:sz w:val="20"/>
          <w:szCs w:val="24"/>
        </w:rPr>
      </w:pPr>
    </w:p>
    <w:p w14:paraId="44A0702F" w14:textId="77777777" w:rsidR="00176AAB" w:rsidRPr="00176AAB" w:rsidRDefault="00176AAB" w:rsidP="00176AAB">
      <w:pPr>
        <w:rPr>
          <w:rFonts w:asciiTheme="majorHAnsi" w:hAnsiTheme="majorHAnsi" w:cstheme="majorHAnsi"/>
          <w:b/>
          <w:bCs/>
          <w:sz w:val="20"/>
          <w:szCs w:val="24"/>
        </w:rPr>
      </w:pPr>
      <w:r w:rsidRPr="00176AAB">
        <w:rPr>
          <w:rFonts w:asciiTheme="majorHAnsi" w:hAnsiTheme="majorHAnsi" w:cstheme="majorHAnsi"/>
          <w:b/>
          <w:bCs/>
          <w:sz w:val="20"/>
          <w:szCs w:val="24"/>
        </w:rPr>
        <w:t>Stap 2</w:t>
      </w:r>
    </w:p>
    <w:p w14:paraId="59FC8421" w14:textId="77777777" w:rsidR="00176AAB" w:rsidRPr="00176AAB" w:rsidRDefault="00176AAB" w:rsidP="00176AAB">
      <w:pPr>
        <w:rPr>
          <w:rFonts w:asciiTheme="majorHAnsi" w:hAnsiTheme="majorHAnsi" w:cstheme="majorHAnsi"/>
          <w:sz w:val="20"/>
          <w:szCs w:val="24"/>
        </w:rPr>
      </w:pPr>
      <w:r w:rsidRPr="00176AAB">
        <w:rPr>
          <w:rFonts w:asciiTheme="majorHAnsi" w:hAnsiTheme="majorHAnsi" w:cstheme="majorHAnsi"/>
          <w:sz w:val="20"/>
          <w:szCs w:val="24"/>
        </w:rPr>
        <w:t>Vervolgens kun je prioriteren en bepalen met wie je als eerste in gesprek gaat. Dit doe je door per stakeholdergroep de volgende onderdelen toe te voegen en een schatting te maken per onderdeel:</w:t>
      </w:r>
    </w:p>
    <w:p w14:paraId="4765C3A6" w14:textId="77777777" w:rsidR="00176AAB" w:rsidRPr="00176AAB" w:rsidRDefault="00176AAB" w:rsidP="00176AAB">
      <w:pPr>
        <w:rPr>
          <w:rFonts w:asciiTheme="majorHAnsi" w:hAnsiTheme="majorHAnsi" w:cstheme="majorHAnsi"/>
          <w:sz w:val="20"/>
          <w:szCs w:val="24"/>
        </w:rPr>
      </w:pPr>
    </w:p>
    <w:p w14:paraId="260F9318" w14:textId="77777777" w:rsidR="00176AAB" w:rsidRPr="00176AAB" w:rsidRDefault="00176AAB" w:rsidP="00176AAB">
      <w:pPr>
        <w:pStyle w:val="Lijstalinea"/>
        <w:numPr>
          <w:ilvl w:val="0"/>
          <w:numId w:val="2"/>
        </w:numPr>
        <w:spacing w:line="240" w:lineRule="auto"/>
        <w:rPr>
          <w:rFonts w:asciiTheme="majorHAnsi" w:hAnsiTheme="majorHAnsi" w:cstheme="majorHAnsi"/>
          <w:sz w:val="20"/>
          <w:szCs w:val="24"/>
        </w:rPr>
      </w:pPr>
      <w:r w:rsidRPr="00176AAB">
        <w:rPr>
          <w:rFonts w:asciiTheme="majorHAnsi" w:hAnsiTheme="majorHAnsi" w:cstheme="majorHAnsi"/>
          <w:sz w:val="20"/>
          <w:szCs w:val="24"/>
        </w:rPr>
        <w:t>De mate van invloed van de stakeholder op de bedrijfsbeslissingen en activiteiten (hoog/gemiddeld/laag)</w:t>
      </w:r>
    </w:p>
    <w:p w14:paraId="3E8AC6C0" w14:textId="77777777" w:rsidR="00176AAB" w:rsidRPr="00176AAB" w:rsidRDefault="00176AAB" w:rsidP="00176AAB">
      <w:pPr>
        <w:pStyle w:val="Lijstalinea"/>
        <w:numPr>
          <w:ilvl w:val="0"/>
          <w:numId w:val="2"/>
        </w:numPr>
        <w:spacing w:line="240" w:lineRule="auto"/>
        <w:rPr>
          <w:rFonts w:asciiTheme="majorHAnsi" w:hAnsiTheme="majorHAnsi" w:cstheme="majorHAnsi"/>
          <w:sz w:val="20"/>
          <w:szCs w:val="24"/>
        </w:rPr>
      </w:pPr>
      <w:r w:rsidRPr="00176AAB">
        <w:rPr>
          <w:rFonts w:asciiTheme="majorHAnsi" w:hAnsiTheme="majorHAnsi" w:cstheme="majorHAnsi"/>
          <w:sz w:val="20"/>
          <w:szCs w:val="24"/>
        </w:rPr>
        <w:t>De mate van invloed van het bedrijf op de stakeholder (hoog/gemiddeld/laag)</w:t>
      </w:r>
    </w:p>
    <w:p w14:paraId="6CF79514" w14:textId="77777777" w:rsidR="00176AAB" w:rsidRPr="00176AAB" w:rsidRDefault="00176AAB" w:rsidP="00176AAB">
      <w:pPr>
        <w:pStyle w:val="Lijstalinea"/>
        <w:numPr>
          <w:ilvl w:val="0"/>
          <w:numId w:val="2"/>
        </w:numPr>
        <w:spacing w:line="240" w:lineRule="auto"/>
        <w:rPr>
          <w:rFonts w:asciiTheme="majorHAnsi" w:hAnsiTheme="majorHAnsi" w:cstheme="majorHAnsi"/>
          <w:sz w:val="20"/>
          <w:szCs w:val="24"/>
        </w:rPr>
      </w:pPr>
      <w:r w:rsidRPr="00176AAB">
        <w:rPr>
          <w:rFonts w:asciiTheme="majorHAnsi" w:hAnsiTheme="majorHAnsi" w:cstheme="majorHAnsi"/>
          <w:sz w:val="20"/>
          <w:szCs w:val="24"/>
        </w:rPr>
        <w:t>Het belang van de stakeholder bij de bedrijfsbeslissingen en activiteiten (groot/klein)</w:t>
      </w:r>
    </w:p>
    <w:p w14:paraId="711F1E98" w14:textId="77777777" w:rsidR="00176AAB" w:rsidRPr="00176AAB" w:rsidRDefault="00176AAB" w:rsidP="00176AAB">
      <w:pPr>
        <w:pStyle w:val="Lijstalinea"/>
        <w:numPr>
          <w:ilvl w:val="0"/>
          <w:numId w:val="2"/>
        </w:numPr>
        <w:spacing w:line="240" w:lineRule="auto"/>
        <w:rPr>
          <w:rFonts w:asciiTheme="majorHAnsi" w:hAnsiTheme="majorHAnsi" w:cstheme="majorHAnsi"/>
          <w:sz w:val="20"/>
          <w:szCs w:val="24"/>
        </w:rPr>
      </w:pPr>
      <w:r w:rsidRPr="00176AAB">
        <w:rPr>
          <w:rFonts w:asciiTheme="majorHAnsi" w:hAnsiTheme="majorHAnsi" w:cstheme="majorHAnsi"/>
          <w:sz w:val="20"/>
          <w:szCs w:val="24"/>
        </w:rPr>
        <w:t>De expertise van de stakeholder (Bijvoorbeeld: ‘actief in landen X en Y op thema Z’)</w:t>
      </w:r>
    </w:p>
    <w:p w14:paraId="51E590A6" w14:textId="77777777" w:rsidR="00176AAB" w:rsidRPr="00176AAB" w:rsidRDefault="00176AAB" w:rsidP="00176AAB">
      <w:pPr>
        <w:pStyle w:val="Lijstalinea"/>
        <w:numPr>
          <w:ilvl w:val="0"/>
          <w:numId w:val="2"/>
        </w:numPr>
        <w:spacing w:line="259" w:lineRule="auto"/>
        <w:rPr>
          <w:rFonts w:asciiTheme="majorHAnsi" w:hAnsiTheme="majorHAnsi" w:cstheme="majorHAnsi"/>
          <w:sz w:val="20"/>
          <w:szCs w:val="24"/>
        </w:rPr>
      </w:pPr>
      <w:r w:rsidRPr="00176AAB">
        <w:rPr>
          <w:rFonts w:asciiTheme="majorHAnsi" w:hAnsiTheme="majorHAnsi" w:cstheme="majorHAnsi"/>
          <w:sz w:val="20"/>
          <w:szCs w:val="24"/>
        </w:rPr>
        <w:lastRenderedPageBreak/>
        <w:t>Welke materiële thema's gelden per stakeholder</w:t>
      </w:r>
    </w:p>
    <w:p w14:paraId="6EEB0BA4" w14:textId="77777777" w:rsidR="00176AAB" w:rsidRPr="00176AAB" w:rsidRDefault="00176AAB" w:rsidP="00176AAB">
      <w:pPr>
        <w:pStyle w:val="Lijstalinea"/>
        <w:numPr>
          <w:ilvl w:val="0"/>
          <w:numId w:val="2"/>
        </w:numPr>
        <w:spacing w:line="240" w:lineRule="auto"/>
        <w:rPr>
          <w:rFonts w:asciiTheme="majorHAnsi" w:hAnsiTheme="majorHAnsi" w:cstheme="majorHAnsi"/>
          <w:sz w:val="20"/>
          <w:szCs w:val="24"/>
        </w:rPr>
      </w:pPr>
      <w:r w:rsidRPr="00176AAB">
        <w:rPr>
          <w:rFonts w:asciiTheme="majorHAnsi" w:hAnsiTheme="majorHAnsi" w:cstheme="majorHAnsi"/>
          <w:sz w:val="20"/>
          <w:szCs w:val="24"/>
        </w:rPr>
        <w:t>Eventueel wie de contactpersonen zijn voor het aanleveren van informatie</w:t>
      </w:r>
    </w:p>
    <w:p w14:paraId="4A2A7C87" w14:textId="77777777" w:rsidR="00176AAB" w:rsidRPr="00176AAB" w:rsidRDefault="00176AAB" w:rsidP="00176AAB">
      <w:pPr>
        <w:rPr>
          <w:rFonts w:asciiTheme="majorHAnsi" w:hAnsiTheme="majorHAnsi" w:cstheme="majorHAnsi"/>
          <w:sz w:val="20"/>
          <w:szCs w:val="24"/>
        </w:rPr>
      </w:pPr>
    </w:p>
    <w:p w14:paraId="5AF81AE3" w14:textId="77777777" w:rsidR="00176AAB" w:rsidRPr="00176AAB" w:rsidRDefault="00176AAB" w:rsidP="00176AAB">
      <w:pPr>
        <w:spacing w:line="259" w:lineRule="auto"/>
        <w:rPr>
          <w:rFonts w:asciiTheme="majorHAnsi" w:hAnsiTheme="majorHAnsi" w:cstheme="majorHAnsi"/>
          <w:sz w:val="20"/>
          <w:szCs w:val="24"/>
        </w:rPr>
      </w:pPr>
      <w:r w:rsidRPr="00176AAB">
        <w:rPr>
          <w:rFonts w:asciiTheme="majorHAnsi" w:hAnsiTheme="majorHAnsi" w:cstheme="majorHAnsi"/>
          <w:sz w:val="20"/>
          <w:szCs w:val="24"/>
        </w:rPr>
        <w:t>Nu je de stakeholdermap in de basis op hebt gezet, ben je klaar voor de dubbele materialiteitsanalyse. Hierin ga je onderzoeken (door middel van interviews en/of enquêtes) wat jouw invloed is op of wat de invloed is van de stakeholders op de door jouw bepaalde materiële thema's. Daarna scherp je je overzicht aan.</w:t>
      </w:r>
    </w:p>
    <w:p w14:paraId="7B2C5A1E" w14:textId="77777777" w:rsidR="00176AAB" w:rsidRPr="00176AAB" w:rsidRDefault="00176AAB" w:rsidP="00176AAB">
      <w:pPr>
        <w:spacing w:line="259" w:lineRule="auto"/>
        <w:rPr>
          <w:rFonts w:asciiTheme="majorHAnsi" w:hAnsiTheme="majorHAnsi" w:cstheme="majorHAnsi"/>
          <w:sz w:val="20"/>
          <w:szCs w:val="24"/>
        </w:rPr>
      </w:pPr>
    </w:p>
    <w:p w14:paraId="6F8A2110" w14:textId="77777777" w:rsidR="00176AAB" w:rsidRPr="00176AAB" w:rsidRDefault="00176AAB" w:rsidP="00176AAB">
      <w:pPr>
        <w:rPr>
          <w:rFonts w:asciiTheme="majorHAnsi" w:hAnsiTheme="majorHAnsi" w:cstheme="majorHAnsi"/>
          <w:sz w:val="20"/>
          <w:szCs w:val="24"/>
        </w:rPr>
      </w:pPr>
      <w:r w:rsidRPr="00176AAB">
        <w:rPr>
          <w:rFonts w:asciiTheme="majorHAnsi" w:hAnsiTheme="majorHAnsi" w:cstheme="majorHAnsi"/>
          <w:sz w:val="20"/>
          <w:szCs w:val="24"/>
        </w:rPr>
        <w:t xml:space="preserve">Wil je meer weten over hoe je een stakeholderdialoog kunt opzetten? </w:t>
      </w:r>
      <w:hyperlink r:id="rId9">
        <w:r w:rsidRPr="00176AAB">
          <w:rPr>
            <w:rStyle w:val="Hyperlink"/>
            <w:rFonts w:asciiTheme="majorHAnsi" w:hAnsiTheme="majorHAnsi" w:cstheme="majorHAnsi"/>
            <w:sz w:val="20"/>
            <w:szCs w:val="24"/>
          </w:rPr>
          <w:t>Hier</w:t>
        </w:r>
      </w:hyperlink>
      <w:r w:rsidRPr="00176AAB">
        <w:rPr>
          <w:rFonts w:asciiTheme="majorHAnsi" w:hAnsiTheme="majorHAnsi" w:cstheme="majorHAnsi"/>
          <w:sz w:val="20"/>
          <w:szCs w:val="24"/>
        </w:rPr>
        <w:t xml:space="preserve"> lees je hoe kantoorspecialist Ahrend het heeft aangepakt, in samenwerking met de Sociaal-Economische Raad. </w:t>
      </w:r>
    </w:p>
    <w:p w14:paraId="21235FDF" w14:textId="77777777" w:rsidR="00176AAB" w:rsidRPr="00176AAB" w:rsidRDefault="00176AAB" w:rsidP="00176AAB">
      <w:pPr>
        <w:rPr>
          <w:rFonts w:asciiTheme="majorHAnsi" w:hAnsiTheme="majorHAnsi" w:cstheme="majorHAnsi"/>
          <w:sz w:val="20"/>
          <w:szCs w:val="24"/>
        </w:rPr>
      </w:pPr>
    </w:p>
    <w:p w14:paraId="5C0E983A" w14:textId="77777777" w:rsidR="007C58D2" w:rsidRPr="00176AAB" w:rsidRDefault="007C58D2" w:rsidP="007C58D2">
      <w:pPr>
        <w:rPr>
          <w:rFonts w:asciiTheme="majorHAnsi" w:hAnsiTheme="majorHAnsi" w:cstheme="majorHAnsi"/>
          <w:sz w:val="20"/>
          <w:szCs w:val="24"/>
        </w:rPr>
      </w:pPr>
    </w:p>
    <w:sectPr w:rsidR="007C58D2" w:rsidRPr="00176AAB" w:rsidSect="00650CF4">
      <w:headerReference w:type="default" r:id="rId10"/>
      <w:footerReference w:type="default" r:id="rId11"/>
      <w:headerReference w:type="first" r:id="rId12"/>
      <w:footerReference w:type="first" r:id="rId13"/>
      <w:pgSz w:w="11906" w:h="16838" w:code="9"/>
      <w:pgMar w:top="2727" w:right="1486" w:bottom="624" w:left="1486"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7738A" w14:textId="77777777" w:rsidR="00176AAB" w:rsidRDefault="00176AAB" w:rsidP="00650CF4">
      <w:pPr>
        <w:spacing w:line="240" w:lineRule="auto"/>
      </w:pPr>
      <w:r>
        <w:separator/>
      </w:r>
    </w:p>
  </w:endnote>
  <w:endnote w:type="continuationSeparator" w:id="0">
    <w:p w14:paraId="0906082B" w14:textId="77777777" w:rsidR="00176AAB" w:rsidRDefault="00176AAB" w:rsidP="00650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F19D" w14:textId="77777777" w:rsidR="00454818" w:rsidRDefault="00454818">
    <w:pPr>
      <w:pStyle w:val="Voettekst"/>
    </w:pPr>
    <w:r>
      <w:rPr>
        <w:noProof/>
        <w:lang w:eastAsia="nl-NL"/>
      </w:rPr>
      <mc:AlternateContent>
        <mc:Choice Requires="wps">
          <w:drawing>
            <wp:anchor distT="0" distB="0" distL="114300" distR="114300" simplePos="0" relativeHeight="251721728" behindDoc="0" locked="0" layoutInCell="1" allowOverlap="1" wp14:anchorId="15E5A472" wp14:editId="25E275FE">
              <wp:simplePos x="0" y="0"/>
              <wp:positionH relativeFrom="page">
                <wp:posOffset>6646545</wp:posOffset>
              </wp:positionH>
              <wp:positionV relativeFrom="page">
                <wp:posOffset>10120630</wp:posOffset>
              </wp:positionV>
              <wp:extent cx="461160" cy="166320"/>
              <wp:effectExtent l="0" t="0" r="15240" b="5715"/>
              <wp:wrapNone/>
              <wp:docPr id="1" name="Tekstvak 1"/>
              <wp:cNvGraphicFramePr/>
              <a:graphic xmlns:a="http://schemas.openxmlformats.org/drawingml/2006/main">
                <a:graphicData uri="http://schemas.microsoft.com/office/word/2010/wordprocessingShape">
                  <wps:wsp>
                    <wps:cNvSpPr txBox="1"/>
                    <wps:spPr>
                      <a:xfrm>
                        <a:off x="0" y="0"/>
                        <a:ext cx="461160" cy="166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CF1E3" w14:textId="77777777" w:rsidR="00454818" w:rsidRPr="009D6B9C" w:rsidRDefault="00454818" w:rsidP="009D6B9C">
                          <w:pPr>
                            <w:jc w:val="right"/>
                            <w:rPr>
                              <w:sz w:val="14"/>
                              <w:szCs w:val="14"/>
                            </w:rPr>
                          </w:pPr>
                          <w:r w:rsidRPr="009D6B9C">
                            <w:rPr>
                              <w:sz w:val="14"/>
                              <w:szCs w:val="14"/>
                            </w:rPr>
                            <w:fldChar w:fldCharType="begin"/>
                          </w:r>
                          <w:r w:rsidRPr="009D6B9C">
                            <w:rPr>
                              <w:sz w:val="14"/>
                              <w:szCs w:val="14"/>
                            </w:rPr>
                            <w:instrText xml:space="preserve"> PAGE   \* MERGEFORMAT </w:instrText>
                          </w:r>
                          <w:r w:rsidRPr="009D6B9C">
                            <w:rPr>
                              <w:sz w:val="14"/>
                              <w:szCs w:val="14"/>
                            </w:rPr>
                            <w:fldChar w:fldCharType="separate"/>
                          </w:r>
                          <w:r>
                            <w:rPr>
                              <w:noProof/>
                              <w:sz w:val="14"/>
                              <w:szCs w:val="14"/>
                            </w:rPr>
                            <w:t>2</w:t>
                          </w:r>
                          <w:r w:rsidRPr="009D6B9C">
                            <w:rPr>
                              <w:sz w:val="14"/>
                              <w:szCs w:val="14"/>
                            </w:rPr>
                            <w:fldChar w:fldCharType="end"/>
                          </w:r>
                          <w:r w:rsidRPr="009D6B9C">
                            <w:rPr>
                              <w:sz w:val="14"/>
                              <w:szCs w:val="14"/>
                            </w:rPr>
                            <w:t>/</w:t>
                          </w:r>
                          <w:r w:rsidRPr="009D6B9C">
                            <w:rPr>
                              <w:sz w:val="14"/>
                              <w:szCs w:val="14"/>
                            </w:rPr>
                            <w:fldChar w:fldCharType="begin"/>
                          </w:r>
                          <w:r w:rsidRPr="009D6B9C">
                            <w:rPr>
                              <w:sz w:val="14"/>
                              <w:szCs w:val="14"/>
                            </w:rPr>
                            <w:instrText xml:space="preserve"> NUMPAGES   \* MERGEFORMAT </w:instrText>
                          </w:r>
                          <w:r w:rsidRPr="009D6B9C">
                            <w:rPr>
                              <w:sz w:val="14"/>
                              <w:szCs w:val="14"/>
                            </w:rPr>
                            <w:fldChar w:fldCharType="separate"/>
                          </w:r>
                          <w:r>
                            <w:rPr>
                              <w:noProof/>
                              <w:sz w:val="14"/>
                              <w:szCs w:val="14"/>
                            </w:rPr>
                            <w:t>1</w:t>
                          </w:r>
                          <w:r w:rsidRPr="009D6B9C">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5A472" id="_x0000_t202" coordsize="21600,21600" o:spt="202" path="m,l,21600r21600,l21600,xe">
              <v:stroke joinstyle="miter"/>
              <v:path gradientshapeok="t" o:connecttype="rect"/>
            </v:shapetype>
            <v:shape id="Tekstvak 1" o:spid="_x0000_s1026" type="#_x0000_t202" style="position:absolute;margin-left:523.35pt;margin-top:796.9pt;width:36.3pt;height:13.1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" filled="f" stroked="f" strokeweight=".5pt">
              <v:textbox inset="0,0,0,0">
                <w:txbxContent>
                  <w:p w14:paraId="70ECF1E3" w14:textId="77777777" w:rsidR="00454818" w:rsidRPr="009D6B9C" w:rsidRDefault="00454818" w:rsidP="009D6B9C">
                    <w:pPr>
                      <w:jc w:val="right"/>
                      <w:rPr>
                        <w:sz w:val="14"/>
                        <w:szCs w:val="14"/>
                      </w:rPr>
                    </w:pPr>
                    <w:r w:rsidRPr="009D6B9C">
                      <w:rPr>
                        <w:sz w:val="14"/>
                        <w:szCs w:val="14"/>
                      </w:rPr>
                      <w:fldChar w:fldCharType="begin"/>
                    </w:r>
                    <w:r w:rsidRPr="009D6B9C">
                      <w:rPr>
                        <w:sz w:val="14"/>
                        <w:szCs w:val="14"/>
                      </w:rPr>
                      <w:instrText xml:space="preserve"> PAGE   \* MERGEFORMAT </w:instrText>
                    </w:r>
                    <w:r w:rsidRPr="009D6B9C">
                      <w:rPr>
                        <w:sz w:val="14"/>
                        <w:szCs w:val="14"/>
                      </w:rPr>
                      <w:fldChar w:fldCharType="separate"/>
                    </w:r>
                    <w:r>
                      <w:rPr>
                        <w:noProof/>
                        <w:sz w:val="14"/>
                        <w:szCs w:val="14"/>
                      </w:rPr>
                      <w:t>2</w:t>
                    </w:r>
                    <w:r w:rsidRPr="009D6B9C">
                      <w:rPr>
                        <w:sz w:val="14"/>
                        <w:szCs w:val="14"/>
                      </w:rPr>
                      <w:fldChar w:fldCharType="end"/>
                    </w:r>
                    <w:r w:rsidRPr="009D6B9C">
                      <w:rPr>
                        <w:sz w:val="14"/>
                        <w:szCs w:val="14"/>
                      </w:rPr>
                      <w:t>/</w:t>
                    </w:r>
                    <w:r w:rsidRPr="009D6B9C">
                      <w:rPr>
                        <w:sz w:val="14"/>
                        <w:szCs w:val="14"/>
                      </w:rPr>
                      <w:fldChar w:fldCharType="begin"/>
                    </w:r>
                    <w:r w:rsidRPr="009D6B9C">
                      <w:rPr>
                        <w:sz w:val="14"/>
                        <w:szCs w:val="14"/>
                      </w:rPr>
                      <w:instrText xml:space="preserve"> NUMPAGES   \* MERGEFORMAT </w:instrText>
                    </w:r>
                    <w:r w:rsidRPr="009D6B9C">
                      <w:rPr>
                        <w:sz w:val="14"/>
                        <w:szCs w:val="14"/>
                      </w:rPr>
                      <w:fldChar w:fldCharType="separate"/>
                    </w:r>
                    <w:r>
                      <w:rPr>
                        <w:noProof/>
                        <w:sz w:val="14"/>
                        <w:szCs w:val="14"/>
                      </w:rPr>
                      <w:t>1</w:t>
                    </w:r>
                    <w:r w:rsidRPr="009D6B9C">
                      <w:rPr>
                        <w:sz w:val="14"/>
                        <w:szCs w:val="14"/>
                      </w:rPr>
                      <w:fldChar w:fldCharType="end"/>
                    </w:r>
                  </w:p>
                </w:txbxContent>
              </v:textbox>
              <w10:wrap anchorx="page" anchory="page"/>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F21C" w14:textId="77777777" w:rsidR="00454818" w:rsidRDefault="00454818">
    <w:pPr>
      <w:pStyle w:val="Voettekst"/>
    </w:pPr>
    <w:r>
      <w:rPr>
        <w:noProof/>
        <w:lang w:eastAsia="nl-NL"/>
      </w:rPr>
      <mc:AlternateContent>
        <mc:Choice Requires="wps">
          <w:drawing>
            <wp:anchor distT="0" distB="0" distL="114300" distR="114300" simplePos="0" relativeHeight="251724800" behindDoc="0" locked="0" layoutInCell="1" allowOverlap="1" wp14:anchorId="7CF41FFA" wp14:editId="3C7BB574">
              <wp:simplePos x="0" y="0"/>
              <wp:positionH relativeFrom="page">
                <wp:posOffset>6646379</wp:posOffset>
              </wp:positionH>
              <wp:positionV relativeFrom="page">
                <wp:posOffset>10119995</wp:posOffset>
              </wp:positionV>
              <wp:extent cx="461160" cy="165240"/>
              <wp:effectExtent l="0" t="0" r="15240" b="6350"/>
              <wp:wrapNone/>
              <wp:docPr id="3" name="Tekstvak 3"/>
              <wp:cNvGraphicFramePr/>
              <a:graphic xmlns:a="http://schemas.openxmlformats.org/drawingml/2006/main">
                <a:graphicData uri="http://schemas.microsoft.com/office/word/2010/wordprocessingShape">
                  <wps:wsp>
                    <wps:cNvSpPr txBox="1"/>
                    <wps:spPr>
                      <a:xfrm>
                        <a:off x="0" y="0"/>
                        <a:ext cx="461160" cy="165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C4547" w14:textId="77777777" w:rsidR="00454818" w:rsidRPr="009D6B9C" w:rsidRDefault="00454818" w:rsidP="009D6B9C">
                          <w:pPr>
                            <w:jc w:val="right"/>
                            <w:rPr>
                              <w:sz w:val="14"/>
                              <w:szCs w:val="14"/>
                            </w:rPr>
                          </w:pPr>
                          <w:r w:rsidRPr="009D6B9C">
                            <w:rPr>
                              <w:sz w:val="14"/>
                              <w:szCs w:val="14"/>
                            </w:rPr>
                            <w:fldChar w:fldCharType="begin"/>
                          </w:r>
                          <w:r w:rsidRPr="009D6B9C">
                            <w:rPr>
                              <w:sz w:val="14"/>
                              <w:szCs w:val="14"/>
                            </w:rPr>
                            <w:instrText xml:space="preserve"> PAGE   \* MERGEFORMAT </w:instrText>
                          </w:r>
                          <w:r w:rsidRPr="009D6B9C">
                            <w:rPr>
                              <w:sz w:val="14"/>
                              <w:szCs w:val="14"/>
                            </w:rPr>
                            <w:fldChar w:fldCharType="separate"/>
                          </w:r>
                          <w:r>
                            <w:rPr>
                              <w:noProof/>
                              <w:sz w:val="14"/>
                              <w:szCs w:val="14"/>
                            </w:rPr>
                            <w:t>1</w:t>
                          </w:r>
                          <w:r w:rsidRPr="009D6B9C">
                            <w:rPr>
                              <w:sz w:val="14"/>
                              <w:szCs w:val="14"/>
                            </w:rPr>
                            <w:fldChar w:fldCharType="end"/>
                          </w:r>
                          <w:r w:rsidRPr="009D6B9C">
                            <w:rPr>
                              <w:sz w:val="14"/>
                              <w:szCs w:val="14"/>
                            </w:rPr>
                            <w:t>/</w:t>
                          </w:r>
                          <w:r w:rsidRPr="009D6B9C">
                            <w:rPr>
                              <w:sz w:val="14"/>
                              <w:szCs w:val="14"/>
                            </w:rPr>
                            <w:fldChar w:fldCharType="begin"/>
                          </w:r>
                          <w:r w:rsidRPr="009D6B9C">
                            <w:rPr>
                              <w:sz w:val="14"/>
                              <w:szCs w:val="14"/>
                            </w:rPr>
                            <w:instrText xml:space="preserve"> NUMPAGES   \* MERGEFORMAT </w:instrText>
                          </w:r>
                          <w:r w:rsidRPr="009D6B9C">
                            <w:rPr>
                              <w:sz w:val="14"/>
                              <w:szCs w:val="14"/>
                            </w:rPr>
                            <w:fldChar w:fldCharType="separate"/>
                          </w:r>
                          <w:r>
                            <w:rPr>
                              <w:noProof/>
                              <w:sz w:val="14"/>
                              <w:szCs w:val="14"/>
                            </w:rPr>
                            <w:t>1</w:t>
                          </w:r>
                          <w:r w:rsidRPr="009D6B9C">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41FFA" id="_x0000_t202" coordsize="21600,21600" o:spt="202" path="m,l,21600r21600,l21600,xe">
              <v:stroke joinstyle="miter"/>
              <v:path gradientshapeok="t" o:connecttype="rect"/>
            </v:shapetype>
            <v:shape id="Tekstvak 3" o:spid="_x0000_s1027" type="#_x0000_t202" style="position:absolute;margin-left:523.35pt;margin-top:796.85pt;width:36.3pt;height:13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" filled="f" stroked="f" strokeweight=".5pt">
              <v:textbox inset="0,0,0,0">
                <w:txbxContent>
                  <w:p w14:paraId="5C3C4547" w14:textId="77777777" w:rsidR="00454818" w:rsidRPr="009D6B9C" w:rsidRDefault="00454818" w:rsidP="009D6B9C">
                    <w:pPr>
                      <w:jc w:val="right"/>
                      <w:rPr>
                        <w:sz w:val="14"/>
                        <w:szCs w:val="14"/>
                      </w:rPr>
                    </w:pPr>
                    <w:r w:rsidRPr="009D6B9C">
                      <w:rPr>
                        <w:sz w:val="14"/>
                        <w:szCs w:val="14"/>
                      </w:rPr>
                      <w:fldChar w:fldCharType="begin"/>
                    </w:r>
                    <w:r w:rsidRPr="009D6B9C">
                      <w:rPr>
                        <w:sz w:val="14"/>
                        <w:szCs w:val="14"/>
                      </w:rPr>
                      <w:instrText xml:space="preserve"> PAGE   \* MERGEFORMAT </w:instrText>
                    </w:r>
                    <w:r w:rsidRPr="009D6B9C">
                      <w:rPr>
                        <w:sz w:val="14"/>
                        <w:szCs w:val="14"/>
                      </w:rPr>
                      <w:fldChar w:fldCharType="separate"/>
                    </w:r>
                    <w:r>
                      <w:rPr>
                        <w:noProof/>
                        <w:sz w:val="14"/>
                        <w:szCs w:val="14"/>
                      </w:rPr>
                      <w:t>1</w:t>
                    </w:r>
                    <w:r w:rsidRPr="009D6B9C">
                      <w:rPr>
                        <w:sz w:val="14"/>
                        <w:szCs w:val="14"/>
                      </w:rPr>
                      <w:fldChar w:fldCharType="end"/>
                    </w:r>
                    <w:r w:rsidRPr="009D6B9C">
                      <w:rPr>
                        <w:sz w:val="14"/>
                        <w:szCs w:val="14"/>
                      </w:rPr>
                      <w:t>/</w:t>
                    </w:r>
                    <w:r w:rsidRPr="009D6B9C">
                      <w:rPr>
                        <w:sz w:val="14"/>
                        <w:szCs w:val="14"/>
                      </w:rPr>
                      <w:fldChar w:fldCharType="begin"/>
                    </w:r>
                    <w:r w:rsidRPr="009D6B9C">
                      <w:rPr>
                        <w:sz w:val="14"/>
                        <w:szCs w:val="14"/>
                      </w:rPr>
                      <w:instrText xml:space="preserve"> NUMPAGES   \* MERGEFORMAT </w:instrText>
                    </w:r>
                    <w:r w:rsidRPr="009D6B9C">
                      <w:rPr>
                        <w:sz w:val="14"/>
                        <w:szCs w:val="14"/>
                      </w:rPr>
                      <w:fldChar w:fldCharType="separate"/>
                    </w:r>
                    <w:r>
                      <w:rPr>
                        <w:noProof/>
                        <w:sz w:val="14"/>
                        <w:szCs w:val="14"/>
                      </w:rPr>
                      <w:t>1</w:t>
                    </w:r>
                    <w:r w:rsidRPr="009D6B9C">
                      <w:rPr>
                        <w:sz w:val="14"/>
                        <w:szCs w:val="14"/>
                      </w:rPr>
                      <w:fldChar w:fldCharType="end"/>
                    </w:r>
                  </w:p>
                </w:txbxContent>
              </v:textbox>
              <w10:wrap anchorx="page"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577AB" w14:textId="77777777" w:rsidR="00176AAB" w:rsidRDefault="00176AAB" w:rsidP="00650CF4">
      <w:pPr>
        <w:spacing w:line="240" w:lineRule="auto"/>
      </w:pPr>
      <w:r>
        <w:separator/>
      </w:r>
    </w:p>
  </w:footnote>
  <w:footnote w:type="continuationSeparator" w:id="0">
    <w:p w14:paraId="30E25235" w14:textId="77777777" w:rsidR="00176AAB" w:rsidRDefault="00176AAB" w:rsidP="00650C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7552" w14:textId="77777777" w:rsidR="00454818" w:rsidRDefault="00454818" w:rsidP="00650CF4">
    <w:pPr>
      <w:pStyle w:val="Koptekst"/>
    </w:pPr>
    <w:r>
      <w:rPr>
        <w:noProof/>
        <w:lang w:eastAsia="nl-NL"/>
      </w:rPr>
      <w:drawing>
        <wp:anchor distT="0" distB="0" distL="114300" distR="114300" simplePos="0" relativeHeight="251719680" behindDoc="1" locked="0" layoutInCell="1" allowOverlap="1" wp14:anchorId="541493D8" wp14:editId="3478B5DD">
          <wp:simplePos x="0" y="0"/>
          <wp:positionH relativeFrom="page">
            <wp:posOffset>943661</wp:posOffset>
          </wp:positionH>
          <wp:positionV relativeFrom="page">
            <wp:posOffset>0</wp:posOffset>
          </wp:positionV>
          <wp:extent cx="944880" cy="944880"/>
          <wp:effectExtent l="0" t="0" r="7620" b="7620"/>
          <wp:wrapNone/>
          <wp:docPr id="58" name="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abu_gro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p>
  <w:p w14:paraId="6FBAA53A" w14:textId="77777777" w:rsidR="00454818" w:rsidRDefault="00454818" w:rsidP="00650CF4">
    <w:pPr>
      <w:pStyle w:val="Koptekst"/>
    </w:pPr>
  </w:p>
  <w:p w14:paraId="66618520" w14:textId="77777777" w:rsidR="00454818" w:rsidRDefault="00454818" w:rsidP="00650CF4">
    <w:pPr>
      <w:pStyle w:val="Koptekst"/>
    </w:pPr>
  </w:p>
  <w:p w14:paraId="463CFB8F" w14:textId="77777777" w:rsidR="00454818" w:rsidRDefault="00454818" w:rsidP="00650CF4">
    <w:pPr>
      <w:pStyle w:val="Koptekst"/>
    </w:pPr>
  </w:p>
  <w:p w14:paraId="2C8B7C1C" w14:textId="77777777" w:rsidR="00454818" w:rsidRDefault="00454818" w:rsidP="00650CF4">
    <w:pPr>
      <w:pStyle w:val="Koptekst"/>
    </w:pPr>
  </w:p>
  <w:p w14:paraId="7E250BDE" w14:textId="77777777" w:rsidR="00454818" w:rsidRDefault="00454818" w:rsidP="00650CF4">
    <w:pPr>
      <w:pStyle w:val="Koptekst"/>
    </w:pPr>
  </w:p>
  <w:p w14:paraId="6E4551B6" w14:textId="77777777" w:rsidR="00454818" w:rsidRDefault="00454818" w:rsidP="00650CF4">
    <w:pPr>
      <w:pStyle w:val="Koptekst"/>
    </w:pPr>
  </w:p>
  <w:p w14:paraId="745C9BF0" w14:textId="77777777" w:rsidR="00454818" w:rsidRDefault="00454818" w:rsidP="00650CF4">
    <w:pPr>
      <w:pStyle w:val="Koptekst"/>
    </w:pPr>
  </w:p>
  <w:p w14:paraId="1FD74AE3" w14:textId="77777777" w:rsidR="00454818" w:rsidRDefault="00454818" w:rsidP="00650CF4">
    <w:pPr>
      <w:pStyle w:val="Koptekst"/>
    </w:pPr>
  </w:p>
  <w:p w14:paraId="2160B451" w14:textId="77777777" w:rsidR="00454818" w:rsidRPr="006C1070" w:rsidRDefault="00454818">
    <w:pPr>
      <w:pStyle w:val="Kopteks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1557" w14:textId="77777777" w:rsidR="00454818" w:rsidRDefault="00454818" w:rsidP="00A93369">
    <w:pPr>
      <w:pStyle w:val="Koptekst"/>
      <w:spacing w:line="343" w:lineRule="auto"/>
    </w:pPr>
    <w:r>
      <w:rPr>
        <w:noProof/>
        <w:lang w:eastAsia="nl-NL"/>
      </w:rPr>
      <w:drawing>
        <wp:anchor distT="0" distB="0" distL="114300" distR="114300" simplePos="0" relativeHeight="251717632" behindDoc="1" locked="0" layoutInCell="1" allowOverlap="1" wp14:anchorId="7BD55D2C" wp14:editId="43646143">
          <wp:simplePos x="0" y="0"/>
          <wp:positionH relativeFrom="page">
            <wp:posOffset>942278</wp:posOffset>
          </wp:positionH>
          <wp:positionV relativeFrom="page">
            <wp:posOffset>0</wp:posOffset>
          </wp:positionV>
          <wp:extent cx="944880" cy="944880"/>
          <wp:effectExtent l="0" t="0" r="7620" b="7620"/>
          <wp:wrapNone/>
          <wp:docPr id="57" name="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abu_gro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p>
  <w:p w14:paraId="14417430" w14:textId="282A4F9F" w:rsidR="00454818" w:rsidRDefault="00454818" w:rsidP="00A93369">
    <w:pPr>
      <w:pStyle w:val="Documentsoo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205BC"/>
    <w:multiLevelType w:val="hybridMultilevel"/>
    <w:tmpl w:val="FFFFFFFF"/>
    <w:lvl w:ilvl="0" w:tplc="70422F9C">
      <w:start w:val="1"/>
      <w:numFmt w:val="bullet"/>
      <w:lvlText w:val=""/>
      <w:lvlJc w:val="left"/>
      <w:pPr>
        <w:ind w:left="720" w:hanging="360"/>
      </w:pPr>
      <w:rPr>
        <w:rFonts w:ascii="Symbol" w:hAnsi="Symbol" w:hint="default"/>
      </w:rPr>
    </w:lvl>
    <w:lvl w:ilvl="1" w:tplc="C2F86148">
      <w:start w:val="1"/>
      <w:numFmt w:val="bullet"/>
      <w:lvlText w:val="o"/>
      <w:lvlJc w:val="left"/>
      <w:pPr>
        <w:ind w:left="1440" w:hanging="360"/>
      </w:pPr>
      <w:rPr>
        <w:rFonts w:ascii="Courier New" w:hAnsi="Courier New" w:hint="default"/>
      </w:rPr>
    </w:lvl>
    <w:lvl w:ilvl="2" w:tplc="6C5ECAD6">
      <w:start w:val="1"/>
      <w:numFmt w:val="bullet"/>
      <w:lvlText w:val=""/>
      <w:lvlJc w:val="left"/>
      <w:pPr>
        <w:ind w:left="2160" w:hanging="360"/>
      </w:pPr>
      <w:rPr>
        <w:rFonts w:ascii="Wingdings" w:hAnsi="Wingdings" w:hint="default"/>
      </w:rPr>
    </w:lvl>
    <w:lvl w:ilvl="3" w:tplc="1C02DFA8">
      <w:start w:val="1"/>
      <w:numFmt w:val="bullet"/>
      <w:lvlText w:val=""/>
      <w:lvlJc w:val="left"/>
      <w:pPr>
        <w:ind w:left="2880" w:hanging="360"/>
      </w:pPr>
      <w:rPr>
        <w:rFonts w:ascii="Symbol" w:hAnsi="Symbol" w:hint="default"/>
      </w:rPr>
    </w:lvl>
    <w:lvl w:ilvl="4" w:tplc="D30C2B44">
      <w:start w:val="1"/>
      <w:numFmt w:val="bullet"/>
      <w:lvlText w:val="o"/>
      <w:lvlJc w:val="left"/>
      <w:pPr>
        <w:ind w:left="3600" w:hanging="360"/>
      </w:pPr>
      <w:rPr>
        <w:rFonts w:ascii="Courier New" w:hAnsi="Courier New" w:hint="default"/>
      </w:rPr>
    </w:lvl>
    <w:lvl w:ilvl="5" w:tplc="1682C840">
      <w:start w:val="1"/>
      <w:numFmt w:val="bullet"/>
      <w:lvlText w:val=""/>
      <w:lvlJc w:val="left"/>
      <w:pPr>
        <w:ind w:left="4320" w:hanging="360"/>
      </w:pPr>
      <w:rPr>
        <w:rFonts w:ascii="Wingdings" w:hAnsi="Wingdings" w:hint="default"/>
      </w:rPr>
    </w:lvl>
    <w:lvl w:ilvl="6" w:tplc="C2000D32">
      <w:start w:val="1"/>
      <w:numFmt w:val="bullet"/>
      <w:lvlText w:val=""/>
      <w:lvlJc w:val="left"/>
      <w:pPr>
        <w:ind w:left="5040" w:hanging="360"/>
      </w:pPr>
      <w:rPr>
        <w:rFonts w:ascii="Symbol" w:hAnsi="Symbol" w:hint="default"/>
      </w:rPr>
    </w:lvl>
    <w:lvl w:ilvl="7" w:tplc="9F66B722">
      <w:start w:val="1"/>
      <w:numFmt w:val="bullet"/>
      <w:lvlText w:val="o"/>
      <w:lvlJc w:val="left"/>
      <w:pPr>
        <w:ind w:left="5760" w:hanging="360"/>
      </w:pPr>
      <w:rPr>
        <w:rFonts w:ascii="Courier New" w:hAnsi="Courier New" w:hint="default"/>
      </w:rPr>
    </w:lvl>
    <w:lvl w:ilvl="8" w:tplc="0E122456">
      <w:start w:val="1"/>
      <w:numFmt w:val="bullet"/>
      <w:lvlText w:val=""/>
      <w:lvlJc w:val="left"/>
      <w:pPr>
        <w:ind w:left="6480" w:hanging="360"/>
      </w:pPr>
      <w:rPr>
        <w:rFonts w:ascii="Wingdings" w:hAnsi="Wingdings" w:hint="default"/>
      </w:rPr>
    </w:lvl>
  </w:abstractNum>
  <w:abstractNum w:abstractNumId="1" w15:restartNumberingAfterBreak="0">
    <w:nsid w:val="19EE79C4"/>
    <w:multiLevelType w:val="hybridMultilevel"/>
    <w:tmpl w:val="FFFFFFFF"/>
    <w:lvl w:ilvl="0" w:tplc="1994ADE2">
      <w:start w:val="1"/>
      <w:numFmt w:val="bullet"/>
      <w:lvlText w:val=""/>
      <w:lvlJc w:val="left"/>
      <w:pPr>
        <w:ind w:left="720" w:hanging="360"/>
      </w:pPr>
      <w:rPr>
        <w:rFonts w:ascii="Symbol" w:hAnsi="Symbol" w:hint="default"/>
      </w:rPr>
    </w:lvl>
    <w:lvl w:ilvl="1" w:tplc="37C6F66E">
      <w:start w:val="1"/>
      <w:numFmt w:val="bullet"/>
      <w:lvlText w:val="o"/>
      <w:lvlJc w:val="left"/>
      <w:pPr>
        <w:ind w:left="1440" w:hanging="360"/>
      </w:pPr>
      <w:rPr>
        <w:rFonts w:ascii="Courier New" w:hAnsi="Courier New" w:hint="default"/>
      </w:rPr>
    </w:lvl>
    <w:lvl w:ilvl="2" w:tplc="5FEECB8A">
      <w:start w:val="1"/>
      <w:numFmt w:val="bullet"/>
      <w:lvlText w:val=""/>
      <w:lvlJc w:val="left"/>
      <w:pPr>
        <w:ind w:left="2160" w:hanging="360"/>
      </w:pPr>
      <w:rPr>
        <w:rFonts w:ascii="Wingdings" w:hAnsi="Wingdings" w:hint="default"/>
      </w:rPr>
    </w:lvl>
    <w:lvl w:ilvl="3" w:tplc="E08034D4">
      <w:start w:val="1"/>
      <w:numFmt w:val="bullet"/>
      <w:lvlText w:val=""/>
      <w:lvlJc w:val="left"/>
      <w:pPr>
        <w:ind w:left="2880" w:hanging="360"/>
      </w:pPr>
      <w:rPr>
        <w:rFonts w:ascii="Symbol" w:hAnsi="Symbol" w:hint="default"/>
      </w:rPr>
    </w:lvl>
    <w:lvl w:ilvl="4" w:tplc="289C34CE">
      <w:start w:val="1"/>
      <w:numFmt w:val="bullet"/>
      <w:lvlText w:val="o"/>
      <w:lvlJc w:val="left"/>
      <w:pPr>
        <w:ind w:left="3600" w:hanging="360"/>
      </w:pPr>
      <w:rPr>
        <w:rFonts w:ascii="Courier New" w:hAnsi="Courier New" w:hint="default"/>
      </w:rPr>
    </w:lvl>
    <w:lvl w:ilvl="5" w:tplc="19DED7E0">
      <w:start w:val="1"/>
      <w:numFmt w:val="bullet"/>
      <w:lvlText w:val=""/>
      <w:lvlJc w:val="left"/>
      <w:pPr>
        <w:ind w:left="4320" w:hanging="360"/>
      </w:pPr>
      <w:rPr>
        <w:rFonts w:ascii="Wingdings" w:hAnsi="Wingdings" w:hint="default"/>
      </w:rPr>
    </w:lvl>
    <w:lvl w:ilvl="6" w:tplc="4F6A1088">
      <w:start w:val="1"/>
      <w:numFmt w:val="bullet"/>
      <w:lvlText w:val=""/>
      <w:lvlJc w:val="left"/>
      <w:pPr>
        <w:ind w:left="5040" w:hanging="360"/>
      </w:pPr>
      <w:rPr>
        <w:rFonts w:ascii="Symbol" w:hAnsi="Symbol" w:hint="default"/>
      </w:rPr>
    </w:lvl>
    <w:lvl w:ilvl="7" w:tplc="B6D45A28">
      <w:start w:val="1"/>
      <w:numFmt w:val="bullet"/>
      <w:lvlText w:val="o"/>
      <w:lvlJc w:val="left"/>
      <w:pPr>
        <w:ind w:left="5760" w:hanging="360"/>
      </w:pPr>
      <w:rPr>
        <w:rFonts w:ascii="Courier New" w:hAnsi="Courier New" w:hint="default"/>
      </w:rPr>
    </w:lvl>
    <w:lvl w:ilvl="8" w:tplc="0C8EF470">
      <w:start w:val="1"/>
      <w:numFmt w:val="bullet"/>
      <w:lvlText w:val=""/>
      <w:lvlJc w:val="left"/>
      <w:pPr>
        <w:ind w:left="6480" w:hanging="360"/>
      </w:pPr>
      <w:rPr>
        <w:rFonts w:ascii="Wingdings" w:hAnsi="Wingdings" w:hint="default"/>
      </w:rPr>
    </w:lvl>
  </w:abstractNum>
  <w:abstractNum w:abstractNumId="2" w15:restartNumberingAfterBreak="0">
    <w:nsid w:val="2B0EE3F0"/>
    <w:multiLevelType w:val="hybridMultilevel"/>
    <w:tmpl w:val="FFFFFFFF"/>
    <w:lvl w:ilvl="0" w:tplc="7AD4B5EA">
      <w:start w:val="1"/>
      <w:numFmt w:val="bullet"/>
      <w:lvlText w:val=""/>
      <w:lvlJc w:val="left"/>
      <w:pPr>
        <w:ind w:left="720" w:hanging="360"/>
      </w:pPr>
      <w:rPr>
        <w:rFonts w:ascii="Symbol" w:hAnsi="Symbol" w:hint="default"/>
      </w:rPr>
    </w:lvl>
    <w:lvl w:ilvl="1" w:tplc="825A1BBA">
      <w:start w:val="1"/>
      <w:numFmt w:val="bullet"/>
      <w:lvlText w:val="o"/>
      <w:lvlJc w:val="left"/>
      <w:pPr>
        <w:ind w:left="1440" w:hanging="360"/>
      </w:pPr>
      <w:rPr>
        <w:rFonts w:ascii="Courier New" w:hAnsi="Courier New" w:hint="default"/>
      </w:rPr>
    </w:lvl>
    <w:lvl w:ilvl="2" w:tplc="20C691E8">
      <w:start w:val="1"/>
      <w:numFmt w:val="bullet"/>
      <w:lvlText w:val=""/>
      <w:lvlJc w:val="left"/>
      <w:pPr>
        <w:ind w:left="2160" w:hanging="360"/>
      </w:pPr>
      <w:rPr>
        <w:rFonts w:ascii="Wingdings" w:hAnsi="Wingdings" w:hint="default"/>
      </w:rPr>
    </w:lvl>
    <w:lvl w:ilvl="3" w:tplc="E4A67196">
      <w:start w:val="1"/>
      <w:numFmt w:val="bullet"/>
      <w:lvlText w:val=""/>
      <w:lvlJc w:val="left"/>
      <w:pPr>
        <w:ind w:left="2880" w:hanging="360"/>
      </w:pPr>
      <w:rPr>
        <w:rFonts w:ascii="Symbol" w:hAnsi="Symbol" w:hint="default"/>
      </w:rPr>
    </w:lvl>
    <w:lvl w:ilvl="4" w:tplc="F2A64EDC">
      <w:start w:val="1"/>
      <w:numFmt w:val="bullet"/>
      <w:lvlText w:val="o"/>
      <w:lvlJc w:val="left"/>
      <w:pPr>
        <w:ind w:left="3600" w:hanging="360"/>
      </w:pPr>
      <w:rPr>
        <w:rFonts w:ascii="Courier New" w:hAnsi="Courier New" w:hint="default"/>
      </w:rPr>
    </w:lvl>
    <w:lvl w:ilvl="5" w:tplc="B31CA798">
      <w:start w:val="1"/>
      <w:numFmt w:val="bullet"/>
      <w:lvlText w:val=""/>
      <w:lvlJc w:val="left"/>
      <w:pPr>
        <w:ind w:left="4320" w:hanging="360"/>
      </w:pPr>
      <w:rPr>
        <w:rFonts w:ascii="Wingdings" w:hAnsi="Wingdings" w:hint="default"/>
      </w:rPr>
    </w:lvl>
    <w:lvl w:ilvl="6" w:tplc="09E88000">
      <w:start w:val="1"/>
      <w:numFmt w:val="bullet"/>
      <w:lvlText w:val=""/>
      <w:lvlJc w:val="left"/>
      <w:pPr>
        <w:ind w:left="5040" w:hanging="360"/>
      </w:pPr>
      <w:rPr>
        <w:rFonts w:ascii="Symbol" w:hAnsi="Symbol" w:hint="default"/>
      </w:rPr>
    </w:lvl>
    <w:lvl w:ilvl="7" w:tplc="02F484B6">
      <w:start w:val="1"/>
      <w:numFmt w:val="bullet"/>
      <w:lvlText w:val="o"/>
      <w:lvlJc w:val="left"/>
      <w:pPr>
        <w:ind w:left="5760" w:hanging="360"/>
      </w:pPr>
      <w:rPr>
        <w:rFonts w:ascii="Courier New" w:hAnsi="Courier New" w:hint="default"/>
      </w:rPr>
    </w:lvl>
    <w:lvl w:ilvl="8" w:tplc="B5D89800">
      <w:start w:val="1"/>
      <w:numFmt w:val="bullet"/>
      <w:lvlText w:val=""/>
      <w:lvlJc w:val="left"/>
      <w:pPr>
        <w:ind w:left="6480" w:hanging="360"/>
      </w:pPr>
      <w:rPr>
        <w:rFonts w:ascii="Wingdings" w:hAnsi="Wingdings" w:hint="default"/>
      </w:rPr>
    </w:lvl>
  </w:abstractNum>
  <w:abstractNum w:abstractNumId="3" w15:restartNumberingAfterBreak="0">
    <w:nsid w:val="36A8345A"/>
    <w:multiLevelType w:val="hybridMultilevel"/>
    <w:tmpl w:val="FFFFFFFF"/>
    <w:lvl w:ilvl="0" w:tplc="5C629012">
      <w:start w:val="1"/>
      <w:numFmt w:val="bullet"/>
      <w:lvlText w:val=""/>
      <w:lvlJc w:val="left"/>
      <w:pPr>
        <w:ind w:left="720" w:hanging="360"/>
      </w:pPr>
      <w:rPr>
        <w:rFonts w:ascii="Symbol" w:hAnsi="Symbol" w:hint="default"/>
      </w:rPr>
    </w:lvl>
    <w:lvl w:ilvl="1" w:tplc="83C003D0">
      <w:start w:val="1"/>
      <w:numFmt w:val="bullet"/>
      <w:lvlText w:val="o"/>
      <w:lvlJc w:val="left"/>
      <w:pPr>
        <w:ind w:left="1440" w:hanging="360"/>
      </w:pPr>
      <w:rPr>
        <w:rFonts w:ascii="Courier New" w:hAnsi="Courier New" w:hint="default"/>
      </w:rPr>
    </w:lvl>
    <w:lvl w:ilvl="2" w:tplc="BEE2797A">
      <w:start w:val="1"/>
      <w:numFmt w:val="bullet"/>
      <w:lvlText w:val=""/>
      <w:lvlJc w:val="left"/>
      <w:pPr>
        <w:ind w:left="2160" w:hanging="360"/>
      </w:pPr>
      <w:rPr>
        <w:rFonts w:ascii="Wingdings" w:hAnsi="Wingdings" w:hint="default"/>
      </w:rPr>
    </w:lvl>
    <w:lvl w:ilvl="3" w:tplc="AAF04110">
      <w:start w:val="1"/>
      <w:numFmt w:val="bullet"/>
      <w:lvlText w:val=""/>
      <w:lvlJc w:val="left"/>
      <w:pPr>
        <w:ind w:left="2880" w:hanging="360"/>
      </w:pPr>
      <w:rPr>
        <w:rFonts w:ascii="Symbol" w:hAnsi="Symbol" w:hint="default"/>
      </w:rPr>
    </w:lvl>
    <w:lvl w:ilvl="4" w:tplc="70923012">
      <w:start w:val="1"/>
      <w:numFmt w:val="bullet"/>
      <w:lvlText w:val="o"/>
      <w:lvlJc w:val="left"/>
      <w:pPr>
        <w:ind w:left="3600" w:hanging="360"/>
      </w:pPr>
      <w:rPr>
        <w:rFonts w:ascii="Courier New" w:hAnsi="Courier New" w:hint="default"/>
      </w:rPr>
    </w:lvl>
    <w:lvl w:ilvl="5" w:tplc="9CAAA7C4">
      <w:start w:val="1"/>
      <w:numFmt w:val="bullet"/>
      <w:lvlText w:val=""/>
      <w:lvlJc w:val="left"/>
      <w:pPr>
        <w:ind w:left="4320" w:hanging="360"/>
      </w:pPr>
      <w:rPr>
        <w:rFonts w:ascii="Wingdings" w:hAnsi="Wingdings" w:hint="default"/>
      </w:rPr>
    </w:lvl>
    <w:lvl w:ilvl="6" w:tplc="900249B0">
      <w:start w:val="1"/>
      <w:numFmt w:val="bullet"/>
      <w:lvlText w:val=""/>
      <w:lvlJc w:val="left"/>
      <w:pPr>
        <w:ind w:left="5040" w:hanging="360"/>
      </w:pPr>
      <w:rPr>
        <w:rFonts w:ascii="Symbol" w:hAnsi="Symbol" w:hint="default"/>
      </w:rPr>
    </w:lvl>
    <w:lvl w:ilvl="7" w:tplc="3E50F4BC">
      <w:start w:val="1"/>
      <w:numFmt w:val="bullet"/>
      <w:lvlText w:val="o"/>
      <w:lvlJc w:val="left"/>
      <w:pPr>
        <w:ind w:left="5760" w:hanging="360"/>
      </w:pPr>
      <w:rPr>
        <w:rFonts w:ascii="Courier New" w:hAnsi="Courier New" w:hint="default"/>
      </w:rPr>
    </w:lvl>
    <w:lvl w:ilvl="8" w:tplc="6882AE60">
      <w:start w:val="1"/>
      <w:numFmt w:val="bullet"/>
      <w:lvlText w:val=""/>
      <w:lvlJc w:val="left"/>
      <w:pPr>
        <w:ind w:left="6480" w:hanging="360"/>
      </w:pPr>
      <w:rPr>
        <w:rFonts w:ascii="Wingdings" w:hAnsi="Wingdings" w:hint="default"/>
      </w:rPr>
    </w:lvl>
  </w:abstractNum>
  <w:abstractNum w:abstractNumId="4" w15:restartNumberingAfterBreak="0">
    <w:nsid w:val="529D061D"/>
    <w:multiLevelType w:val="hybridMultilevel"/>
    <w:tmpl w:val="DD023DE6"/>
    <w:lvl w:ilvl="0" w:tplc="1C8A2F98">
      <w:start w:val="1"/>
      <w:numFmt w:val="bullet"/>
      <w:pStyle w:val="Opsomming1"/>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98883197">
    <w:abstractNumId w:val="4"/>
  </w:num>
  <w:num w:numId="2" w16cid:durableId="1557937555">
    <w:abstractNumId w:val="3"/>
  </w:num>
  <w:num w:numId="3" w16cid:durableId="1584604418">
    <w:abstractNumId w:val="2"/>
  </w:num>
  <w:num w:numId="4" w16cid:durableId="956332403">
    <w:abstractNumId w:val="0"/>
  </w:num>
  <w:num w:numId="5" w16cid:durableId="498545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0B"/>
    <w:rsid w:val="000E52F0"/>
    <w:rsid w:val="00137DAF"/>
    <w:rsid w:val="00176AAB"/>
    <w:rsid w:val="001E27EC"/>
    <w:rsid w:val="002A5AB4"/>
    <w:rsid w:val="00310105"/>
    <w:rsid w:val="003D46C7"/>
    <w:rsid w:val="00453A9E"/>
    <w:rsid w:val="00454818"/>
    <w:rsid w:val="0046311D"/>
    <w:rsid w:val="004D21D6"/>
    <w:rsid w:val="005527B6"/>
    <w:rsid w:val="005F72B5"/>
    <w:rsid w:val="00631CB5"/>
    <w:rsid w:val="00650CF4"/>
    <w:rsid w:val="00670044"/>
    <w:rsid w:val="006A4ECE"/>
    <w:rsid w:val="006B0B89"/>
    <w:rsid w:val="006C1070"/>
    <w:rsid w:val="007B7AA8"/>
    <w:rsid w:val="007C236B"/>
    <w:rsid w:val="007C58D2"/>
    <w:rsid w:val="00860087"/>
    <w:rsid w:val="00911B62"/>
    <w:rsid w:val="009D6B9C"/>
    <w:rsid w:val="00A85EE7"/>
    <w:rsid w:val="00A93369"/>
    <w:rsid w:val="00AD0464"/>
    <w:rsid w:val="00BF3F09"/>
    <w:rsid w:val="00C14BFC"/>
    <w:rsid w:val="00C350AF"/>
    <w:rsid w:val="00C7090B"/>
    <w:rsid w:val="00CF2C68"/>
    <w:rsid w:val="00D916BA"/>
    <w:rsid w:val="00E26A66"/>
    <w:rsid w:val="00E41EDD"/>
    <w:rsid w:val="00FA3E45"/>
    <w:rsid w:val="00FC1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44A3"/>
  <w15:chartTrackingRefBased/>
  <w15:docId w15:val="{E79671C3-0DCE-4CCE-AD80-1C935C4A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1D6"/>
    <w:pPr>
      <w:spacing w:after="0" w:line="248" w:lineRule="atLeast"/>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0C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0CF4"/>
    <w:rPr>
      <w:sz w:val="18"/>
    </w:rPr>
  </w:style>
  <w:style w:type="paragraph" w:styleId="Voettekst">
    <w:name w:val="footer"/>
    <w:basedOn w:val="Standaard"/>
    <w:link w:val="VoettekstChar"/>
    <w:uiPriority w:val="99"/>
    <w:unhideWhenUsed/>
    <w:rsid w:val="00650C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0CF4"/>
    <w:rPr>
      <w:sz w:val="18"/>
    </w:rPr>
  </w:style>
  <w:style w:type="paragraph" w:customStyle="1" w:styleId="NAW">
    <w:name w:val="NAW"/>
    <w:basedOn w:val="Standaard"/>
    <w:qFormat/>
    <w:rsid w:val="006C1070"/>
    <w:rPr>
      <w:sz w:val="16"/>
      <w:szCs w:val="16"/>
    </w:rPr>
  </w:style>
  <w:style w:type="paragraph" w:customStyle="1" w:styleId="NAWBedrijfsnaam">
    <w:name w:val="NAW_Bedrijfsnaam"/>
    <w:basedOn w:val="NAW"/>
    <w:next w:val="NAW"/>
    <w:qFormat/>
    <w:rsid w:val="006C1070"/>
    <w:rPr>
      <w:b/>
    </w:rPr>
  </w:style>
  <w:style w:type="table" w:styleId="Tabelraster">
    <w:name w:val="Table Grid"/>
    <w:basedOn w:val="Standaardtabel"/>
    <w:uiPriority w:val="39"/>
    <w:rsid w:val="006C1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RefKop"/>
    <w:basedOn w:val="Standaard"/>
    <w:rsid w:val="006C1070"/>
    <w:rPr>
      <w:sz w:val="14"/>
      <w:szCs w:val="14"/>
    </w:rPr>
  </w:style>
  <w:style w:type="paragraph" w:customStyle="1" w:styleId="RefInhoud">
    <w:name w:val="RefInhoud"/>
    <w:basedOn w:val="Standaard"/>
    <w:rsid w:val="006C1070"/>
    <w:rPr>
      <w:sz w:val="16"/>
      <w:szCs w:val="16"/>
    </w:rPr>
  </w:style>
  <w:style w:type="paragraph" w:customStyle="1" w:styleId="RefInhoudVet">
    <w:name w:val="RefInhoudVet"/>
    <w:basedOn w:val="RefInhoud"/>
    <w:next w:val="RefInhoud"/>
    <w:rsid w:val="003D46C7"/>
    <w:rPr>
      <w:b/>
    </w:rPr>
  </w:style>
  <w:style w:type="character" w:styleId="Hyperlink">
    <w:name w:val="Hyperlink"/>
    <w:basedOn w:val="Standaardalinea-lettertype"/>
    <w:uiPriority w:val="99"/>
    <w:unhideWhenUsed/>
    <w:rsid w:val="003D46C7"/>
    <w:rPr>
      <w:color w:val="0563C1" w:themeColor="hyperlink"/>
      <w:u w:val="single"/>
    </w:rPr>
  </w:style>
  <w:style w:type="paragraph" w:customStyle="1" w:styleId="Afzendgegevens">
    <w:name w:val="Afzendgegevens"/>
    <w:basedOn w:val="Standaard"/>
    <w:rsid w:val="00670044"/>
    <w:rPr>
      <w:sz w:val="16"/>
      <w:szCs w:val="16"/>
    </w:rPr>
  </w:style>
  <w:style w:type="paragraph" w:customStyle="1" w:styleId="AfzendgegevensVet">
    <w:name w:val="AfzendgegevensVet"/>
    <w:basedOn w:val="Afzendgegevens"/>
    <w:next w:val="Afzendgegevens"/>
    <w:qFormat/>
    <w:rsid w:val="00670044"/>
    <w:rPr>
      <w:b/>
    </w:rPr>
  </w:style>
  <w:style w:type="paragraph" w:customStyle="1" w:styleId="Documentsoort">
    <w:name w:val="Documentsoort"/>
    <w:basedOn w:val="Standaard"/>
    <w:rsid w:val="00A93369"/>
    <w:pPr>
      <w:jc w:val="center"/>
    </w:pPr>
    <w:rPr>
      <w:rFonts w:asciiTheme="majorHAnsi" w:hAnsiTheme="majorHAnsi" w:cstheme="majorHAnsi"/>
      <w:b/>
      <w:sz w:val="32"/>
      <w:szCs w:val="32"/>
    </w:rPr>
  </w:style>
  <w:style w:type="paragraph" w:customStyle="1" w:styleId="KopTNR13">
    <w:name w:val="Kop TNR 13"/>
    <w:basedOn w:val="Standaard"/>
    <w:next w:val="Standaard"/>
    <w:qFormat/>
    <w:rsid w:val="00A93369"/>
    <w:rPr>
      <w:rFonts w:asciiTheme="majorHAnsi" w:hAnsiTheme="majorHAnsi" w:cstheme="majorHAnsi"/>
      <w:b/>
      <w:sz w:val="26"/>
      <w:szCs w:val="26"/>
    </w:rPr>
  </w:style>
  <w:style w:type="paragraph" w:customStyle="1" w:styleId="Tussenkop">
    <w:name w:val="Tussenkop"/>
    <w:basedOn w:val="Standaard"/>
    <w:next w:val="Standaard"/>
    <w:qFormat/>
    <w:rsid w:val="00A93369"/>
    <w:rPr>
      <w:b/>
    </w:rPr>
  </w:style>
  <w:style w:type="paragraph" w:styleId="Lijstalinea">
    <w:name w:val="List Paragraph"/>
    <w:basedOn w:val="Standaard"/>
    <w:uiPriority w:val="34"/>
    <w:qFormat/>
    <w:rsid w:val="007C58D2"/>
    <w:pPr>
      <w:ind w:left="720"/>
      <w:contextualSpacing/>
    </w:pPr>
  </w:style>
  <w:style w:type="paragraph" w:customStyle="1" w:styleId="Opsomming1">
    <w:name w:val="Opsomming 1"/>
    <w:basedOn w:val="Lijstalinea"/>
    <w:qFormat/>
    <w:rsid w:val="007C58D2"/>
    <w:pPr>
      <w:numPr>
        <w:numId w:val="1"/>
      </w:numPr>
      <w:ind w:left="284" w:hanging="284"/>
    </w:pPr>
  </w:style>
  <w:style w:type="paragraph" w:styleId="Normaalweb">
    <w:name w:val="Normal (Web)"/>
    <w:basedOn w:val="Standaard"/>
    <w:uiPriority w:val="99"/>
    <w:unhideWhenUsed/>
    <w:rsid w:val="00176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FC1044"/>
    <w:rPr>
      <w:color w:val="605E5C"/>
      <w:shd w:val="clear" w:color="auto" w:fill="E1DFDD"/>
    </w:rPr>
  </w:style>
  <w:style w:type="character" w:styleId="GevolgdeHyperlink">
    <w:name w:val="FollowedHyperlink"/>
    <w:basedOn w:val="Standaardalinea-lettertype"/>
    <w:uiPriority w:val="99"/>
    <w:semiHidden/>
    <w:unhideWhenUsed/>
    <w:rsid w:val="00FC1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nl/nl/thema/imvo/betekenisvolle-dialoog/tools-kennis-train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w.officeapps.live.com/op/view.aspx?src=https%3A%2F%2Fwww.abu.nl%2Fapp%2Fuploads%2F2024%2F05%2FStakeholdermap-CSRD-DEF.xlsx&amp;wdOrigin=BROWSELIN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r.nl/-/media/ser/downloads/thema/imvo/betekenisvolle-dialoog/dubbele-materialiteitsanalyse.pdf?la=nl&amp;hash=92359F51F115BEE05F793B09C336B7B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BU_Kleuren">
      <a:dk1>
        <a:srgbClr val="454545"/>
      </a:dk1>
      <a:lt1>
        <a:sysClr val="window" lastClr="FFFFFF"/>
      </a:lt1>
      <a:dk2>
        <a:srgbClr val="00C2AD"/>
      </a:dk2>
      <a:lt2>
        <a:srgbClr val="E7E6E6"/>
      </a:lt2>
      <a:accent1>
        <a:srgbClr val="00004A"/>
      </a:accent1>
      <a:accent2>
        <a:srgbClr val="00C2AD"/>
      </a:accent2>
      <a:accent3>
        <a:srgbClr val="E6C200"/>
      </a:accent3>
      <a:accent4>
        <a:srgbClr val="F22761"/>
      </a:accent4>
      <a:accent5>
        <a:srgbClr val="7D4FD1"/>
      </a:accent5>
      <a:accent6>
        <a:srgbClr val="454545"/>
      </a:accent6>
      <a:hlink>
        <a:srgbClr val="0563C1"/>
      </a:hlink>
      <a:folHlink>
        <a:srgbClr val="954F72"/>
      </a:folHlink>
    </a:clrScheme>
    <a:fontScheme name="ABU_TNR_Arial">
      <a:majorFont>
        <a:latin typeface="Times New Roman"/>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Plat</dc:creator>
  <cp:keywords/>
  <dc:description/>
  <cp:lastModifiedBy>Hymke Theunissen</cp:lastModifiedBy>
  <cp:revision>2</cp:revision>
  <dcterms:created xsi:type="dcterms:W3CDTF">2024-08-23T15:00:00Z</dcterms:created>
  <dcterms:modified xsi:type="dcterms:W3CDTF">2024-08-23T15:00:00Z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mergeguid">
    <vt:lpwstr>BC2E9303-A08B-4C7E-804F-40821A3FD517</vt:lpwstr>
  </property>
  <property fmtid="{D5CDD505-2E9C-101B-9397-08002B2CF9AE}" pid="3" name="TemplateURI">
    <vt:lpwstr>https://livits.abu.nl/dms/templates/Memo/ABU_memo_nieuw.docx</vt:lpwstr>
  </property>
  <property fmtid="{D5CDD505-2E9C-101B-9397-08002B2CF9AE}" pid="4" name="TemplateFormat">
    <vt:lpwstr>2007</vt:lpwstr>
  </property>
  <property fmtid="{D5CDD505-2E9C-101B-9397-08002B2CF9AE}" pid="5" name="AdresseringReferentieType">
    <vt:lpwstr>werkgroep</vt:lpwstr>
  </property>
  <property fmtid="{D5CDD505-2E9C-101B-9397-08002B2CF9AE}" pid="6" name="AdresseringReferentieID">
    <vt:lpwstr>0</vt:lpwstr>
  </property>
</Properties>
</file>